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75" w:rsidRPr="003D344C" w:rsidRDefault="00BF0755" w:rsidP="00A07404">
      <w:pPr>
        <w:spacing w:before="60" w:after="100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9" type="#_x0000_t202" style="position:absolute;margin-left:-11.4pt;margin-top:-65.15pt;width:550.05pt;height:607.15pt;z-index:251657728" stroked="f">
            <v:textbox style="mso-next-textbox:#_x0000_s1449">
              <w:txbxContent>
                <w:tbl>
                  <w:tblPr>
                    <w:tblW w:w="109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5"/>
                    <w:gridCol w:w="249"/>
                    <w:gridCol w:w="1448"/>
                    <w:gridCol w:w="2971"/>
                    <w:gridCol w:w="390"/>
                    <w:gridCol w:w="1590"/>
                    <w:gridCol w:w="532"/>
                    <w:gridCol w:w="2320"/>
                  </w:tblGrid>
                  <w:tr w:rsidR="003C6E78" w:rsidRPr="00A07404" w:rsidTr="00325640">
                    <w:trPr>
                      <w:trHeight w:val="416"/>
                    </w:trPr>
                    <w:tc>
                      <w:tcPr>
                        <w:tcW w:w="10915" w:type="dxa"/>
                        <w:gridSpan w:val="8"/>
                        <w:shd w:val="clear" w:color="auto" w:fill="auto"/>
                      </w:tcPr>
                      <w:p w:rsidR="003C6E78" w:rsidRPr="00766864" w:rsidRDefault="003C6E78" w:rsidP="00325640">
                        <w:pPr>
                          <w:jc w:val="center"/>
                          <w:rPr>
                            <w:rFonts w:ascii="Arial Black" w:hAnsi="Arial Black"/>
                            <w:sz w:val="20"/>
                            <w:lang w:val="en-US"/>
                          </w:rPr>
                        </w:pPr>
                        <w:r w:rsidRPr="00766864">
                          <w:rPr>
                            <w:rFonts w:ascii="Arial Black" w:hAnsi="Arial Black"/>
                            <w:sz w:val="20"/>
                          </w:rPr>
                          <w:t>Shipper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  <w:lang w:val="en-US"/>
                          </w:rPr>
                          <w:t>’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</w:rPr>
                          <w:t>s</w:t>
                        </w:r>
                        <w:r w:rsidR="00846F5C" w:rsidRPr="00846F5C">
                          <w:rPr>
                            <w:rFonts w:ascii="Arial Black" w:hAnsi="Arial Black"/>
                            <w:sz w:val="20"/>
                            <w:lang w:val="en-US"/>
                          </w:rPr>
                          <w:t xml:space="preserve"> 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</w:rPr>
                          <w:t>Confirmation</w:t>
                        </w:r>
                        <w:r w:rsidR="00846F5C" w:rsidRPr="00846F5C">
                          <w:rPr>
                            <w:rFonts w:ascii="Arial Black" w:hAnsi="Arial Black"/>
                            <w:sz w:val="20"/>
                            <w:lang w:val="en-US"/>
                          </w:rPr>
                          <w:t xml:space="preserve"> 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</w:rPr>
                          <w:t>for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  <w:lang w:val="en-US"/>
                          </w:rPr>
                          <w:t xml:space="preserve"> Section II/SP188 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</w:rPr>
                          <w:t>Lithium</w:t>
                        </w:r>
                        <w:r w:rsidR="00846F5C" w:rsidRPr="00846F5C">
                          <w:rPr>
                            <w:rFonts w:ascii="Arial Black" w:hAnsi="Arial Black"/>
                            <w:sz w:val="20"/>
                            <w:lang w:val="en-US"/>
                          </w:rPr>
                          <w:t xml:space="preserve"> 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</w:rPr>
                          <w:t>Batteries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  <w:lang w:val="en-US"/>
                          </w:rPr>
                          <w:t xml:space="preserve"> /</w:t>
                        </w:r>
                      </w:p>
                      <w:p w:rsidR="003C6E78" w:rsidRPr="00766864" w:rsidRDefault="003C6E78" w:rsidP="00325640">
                        <w:pPr>
                          <w:jc w:val="center"/>
                          <w:rPr>
                            <w:rFonts w:ascii="Arial Black" w:hAnsi="Arial Black"/>
                            <w:sz w:val="20"/>
                            <w:lang w:val="ru-RU"/>
                          </w:rPr>
                        </w:pPr>
                        <w:r w:rsidRPr="00766864">
                          <w:rPr>
                            <w:rFonts w:ascii="Arial Black" w:hAnsi="Arial Black"/>
                            <w:sz w:val="20"/>
                            <w:lang w:val="ru-RU"/>
                          </w:rPr>
                          <w:t>Подтверждение</w:t>
                        </w:r>
                        <w:r w:rsidR="00846F5C">
                          <w:rPr>
                            <w:rFonts w:ascii="Arial Black" w:hAnsi="Arial Black"/>
                            <w:sz w:val="20"/>
                            <w:lang w:val="ru-RU"/>
                          </w:rPr>
                          <w:t xml:space="preserve"> 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  <w:lang w:val="ru-RU"/>
                          </w:rPr>
                          <w:t>грузоотправителя об отправке Литиевых Батарей согласно Раздела</w:t>
                        </w:r>
                        <w:r w:rsidR="00846F5C">
                          <w:rPr>
                            <w:rFonts w:ascii="Arial Black" w:hAnsi="Arial Black"/>
                            <w:sz w:val="20"/>
                            <w:lang w:val="ru-RU"/>
                          </w:rPr>
                          <w:t xml:space="preserve"> </w:t>
                        </w:r>
                        <w:r w:rsidRPr="00766864">
                          <w:rPr>
                            <w:rFonts w:ascii="Arial Black" w:hAnsi="Arial Black"/>
                            <w:sz w:val="20"/>
                            <w:lang w:val="en-US"/>
                          </w:rPr>
                          <w:t>II</w:t>
                        </w:r>
                      </w:p>
                      <w:p w:rsidR="003C6E78" w:rsidRPr="00766864" w:rsidRDefault="003C6E78" w:rsidP="00325640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cs="Arial"/>
                            <w:iCs/>
                            <w:sz w:val="16"/>
                            <w:szCs w:val="16"/>
                            <w:lang w:val="ru-RU"/>
                          </w:rPr>
                          <w:t>«</w:t>
                        </w:r>
                        <w:r w:rsidRPr="00766864">
                          <w:rPr>
                            <w:rFonts w:cs="Arial"/>
                            <w:sz w:val="16"/>
                            <w:szCs w:val="16"/>
                            <w:lang w:val="ru-RU"/>
                          </w:rPr>
                          <w:t>Литиевые батареи, которые идентифицированы или отозваны изготовителем, как дефектные из соображений безопасности, или были повреждены, запрещены для воздушной транспортировки</w:t>
                        </w:r>
                        <w:r>
                          <w:rPr>
                            <w:rFonts w:cs="Arial"/>
                            <w:iCs/>
                            <w:sz w:val="16"/>
                            <w:szCs w:val="16"/>
                            <w:lang w:val="ru-RU"/>
                          </w:rPr>
                          <w:t>»</w:t>
                        </w:r>
                      </w:p>
                    </w:tc>
                  </w:tr>
                  <w:tr w:rsidR="003C6E78" w:rsidRPr="00521DF3" w:rsidTr="00325640">
                    <w:trPr>
                      <w:trHeight w:val="489"/>
                    </w:trPr>
                    <w:tc>
                      <w:tcPr>
                        <w:tcW w:w="3119" w:type="dxa"/>
                        <w:gridSpan w:val="3"/>
                        <w:vMerge w:val="restart"/>
                        <w:shd w:val="clear" w:color="auto" w:fill="auto"/>
                      </w:tcPr>
                      <w:p w:rsidR="003C6E78" w:rsidRPr="00521DF3" w:rsidRDefault="003C6E78" w:rsidP="00AC2951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21DF3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>DO NOT LOAD OR TRANSPORT THIS SHIPMENT IF THE PACKAGE IS DAMAGED</w:t>
                        </w:r>
                      </w:p>
                      <w:p w:rsidR="003C6E78" w:rsidRPr="00521DF3" w:rsidRDefault="003C6E78" w:rsidP="007C53A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76"/>
                          </w:tabs>
                          <w:ind w:left="176" w:hanging="176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21DF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This package must be handled with care</w:t>
                        </w:r>
                      </w:p>
                      <w:p w:rsidR="003C6E78" w:rsidRPr="00521DF3" w:rsidRDefault="003C6E78" w:rsidP="007C53A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76"/>
                          </w:tabs>
                          <w:ind w:left="176" w:hanging="176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21DF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 flammability hazard exists if the package is damaged</w:t>
                        </w:r>
                      </w:p>
                      <w:p w:rsidR="003C6E78" w:rsidRPr="00521DF3" w:rsidRDefault="003C6E78" w:rsidP="007C53A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76"/>
                          </w:tabs>
                          <w:ind w:left="176" w:hanging="176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21DF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Special procedures must be followed in the event the package is damaged including inspection and repacking if necessary.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shd w:val="clear" w:color="auto" w:fill="auto"/>
                      </w:tcPr>
                      <w:p w:rsidR="003C6E78" w:rsidRPr="00521DF3" w:rsidRDefault="003C6E78" w:rsidP="00AC2951">
                        <w:pPr>
                          <w:rPr>
                            <w:rFonts w:ascii="Arial Narrow" w:hAnsi="Arial Narrow"/>
                            <w:sz w:val="16"/>
                            <w:szCs w:val="16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  <w:lang w:val="ru-RU"/>
                          </w:rPr>
                          <w:t>НЕ ГРУЗИТЬ ИЛИ НЕ ПЕРЕВОЗИТЬ ЭТОТ ГРУЗ ЕСЛИ УПАКОВКА ПОВРЕЖДЕНА</w:t>
                        </w:r>
                      </w:p>
                      <w:p w:rsidR="003C6E78" w:rsidRPr="00521DF3" w:rsidRDefault="003C6E78" w:rsidP="007C53A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76"/>
                          </w:tabs>
                          <w:ind w:left="176" w:hanging="176"/>
                          <w:rPr>
                            <w:rFonts w:ascii="Arial Narrow" w:hAnsi="Arial Narrow"/>
                            <w:sz w:val="16"/>
                            <w:szCs w:val="16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/>
                            <w:sz w:val="16"/>
                            <w:szCs w:val="16"/>
                            <w:lang w:val="ru-RU"/>
                          </w:rPr>
                          <w:t>Упаковка требует бережного обращения</w:t>
                        </w:r>
                      </w:p>
                      <w:p w:rsidR="003C6E78" w:rsidRPr="00521DF3" w:rsidRDefault="003C6E78" w:rsidP="007C53A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76"/>
                          </w:tabs>
                          <w:ind w:left="176" w:hanging="176"/>
                          <w:rPr>
                            <w:rFonts w:ascii="Arial Narrow" w:hAnsi="Arial Narrow"/>
                            <w:sz w:val="16"/>
                            <w:szCs w:val="16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/>
                            <w:sz w:val="16"/>
                            <w:szCs w:val="16"/>
                            <w:lang w:val="ru-RU"/>
                          </w:rPr>
                          <w:t>Есть угроза воспламенения, в случае повреждения упаковки</w:t>
                        </w:r>
                      </w:p>
                      <w:p w:rsidR="003C6E78" w:rsidRPr="00521DF3" w:rsidRDefault="003C6E78" w:rsidP="007C53A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76"/>
                          </w:tabs>
                          <w:ind w:left="176" w:hanging="176"/>
                          <w:rPr>
                            <w:rFonts w:ascii="Arial Narrow" w:hAnsi="Arial Narrow"/>
                            <w:sz w:val="16"/>
                            <w:szCs w:val="16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/>
                            <w:sz w:val="16"/>
                            <w:szCs w:val="16"/>
                            <w:lang w:val="ru-RU"/>
                          </w:rPr>
                          <w:t>В случае повреждения упаковки должны быть соблюдены особые процедуры, включая досмотр и переупаковку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shd w:val="clear" w:color="auto" w:fill="auto"/>
                        <w:vAlign w:val="center"/>
                      </w:tcPr>
                      <w:p w:rsidR="003C6E78" w:rsidRPr="00F02FED" w:rsidRDefault="003C6E78" w:rsidP="00AC2951">
                        <w:pPr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>TNT</w:t>
                        </w:r>
                        <w:r w:rsidR="001F1687" w:rsidRPr="001F1687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>CONNOTE</w:t>
                        </w:r>
                        <w:r w:rsidR="001F1687" w:rsidRPr="001F1687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>NUMBER</w:t>
                        </w:r>
                        <w:r w:rsidRPr="00F02FED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</w:p>
                      <w:p w:rsidR="003C6E78" w:rsidRPr="00F02FED" w:rsidRDefault="003C6E78" w:rsidP="00AC2951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ru-RU"/>
                          </w:rPr>
                          <w:t>НОМЕР</w:t>
                        </w:r>
                        <w:r w:rsidR="001F1687" w:rsidRPr="001F1687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ru-RU"/>
                          </w:rPr>
                          <w:t>НАКЛАДНОЙ</w:t>
                        </w:r>
                        <w:r w:rsidR="001F1687" w:rsidRPr="001F1687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ru-RU"/>
                          </w:rPr>
                          <w:t>ТНТ</w:t>
                        </w:r>
                        <w:r w:rsidRPr="00F02FED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shd w:val="clear" w:color="auto" w:fill="auto"/>
                        <w:vAlign w:val="center"/>
                      </w:tcPr>
                      <w:p w:rsidR="003C6E78" w:rsidRPr="00F02FED" w:rsidRDefault="003C6E78" w:rsidP="00AC2951">
                        <w:pPr>
                          <w:rPr>
                            <w:rFonts w:ascii="Arial Narrow" w:hAnsi="Arial Narrow" w:cs="Arial"/>
                            <w:b/>
                            <w:bCs/>
                            <w:i/>
                            <w:iCs/>
                            <w:sz w:val="36"/>
                            <w:szCs w:val="36"/>
                            <w:lang w:val="en-US"/>
                          </w:rPr>
                        </w:pPr>
                      </w:p>
                    </w:tc>
                  </w:tr>
                  <w:tr w:rsidR="003C6E78" w:rsidRPr="00521DF3" w:rsidTr="00325640">
                    <w:trPr>
                      <w:trHeight w:val="880"/>
                    </w:trPr>
                    <w:tc>
                      <w:tcPr>
                        <w:tcW w:w="3119" w:type="dxa"/>
                        <w:gridSpan w:val="3"/>
                        <w:vMerge/>
                        <w:shd w:val="clear" w:color="auto" w:fill="auto"/>
                      </w:tcPr>
                      <w:p w:rsidR="003C6E78" w:rsidRPr="00F02FED" w:rsidRDefault="003C6E78" w:rsidP="00325640">
                        <w:pPr>
                          <w:tabs>
                            <w:tab w:val="left" w:pos="1212"/>
                          </w:tabs>
                          <w:rPr>
                            <w:rFonts w:ascii="Arial Narrow" w:hAnsi="Arial Narrow" w:cs="Arial"/>
                            <w:b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shd w:val="clear" w:color="auto" w:fill="auto"/>
                      </w:tcPr>
                      <w:p w:rsidR="003C6E78" w:rsidRPr="00F02FED" w:rsidRDefault="003C6E78" w:rsidP="00325640">
                        <w:pPr>
                          <w:tabs>
                            <w:tab w:val="left" w:pos="1212"/>
                          </w:tabs>
                          <w:rPr>
                            <w:rFonts w:ascii="Arial Narrow" w:hAnsi="Arial Narrow" w:cs="Arial"/>
                            <w:b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819" w:type="dxa"/>
                        <w:gridSpan w:val="4"/>
                        <w:shd w:val="clear" w:color="auto" w:fill="auto"/>
                      </w:tcPr>
                      <w:p w:rsidR="003C6E78" w:rsidRPr="00521DF3" w:rsidRDefault="003C6E78" w:rsidP="00AC2951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>FOR</w:t>
                        </w:r>
                        <w:r w:rsidR="001F1687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>ADDITIONAL</w:t>
                        </w:r>
                        <w:r w:rsidR="001F1687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>INFORMATION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ru-RU"/>
                          </w:rPr>
                          <w:t xml:space="preserve">,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</w:rPr>
                          <w:t>CALL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sz w:val="16"/>
                            <w:szCs w:val="16"/>
                            <w:lang w:val="ru-RU"/>
                          </w:rPr>
                          <w:t xml:space="preserve"> / ДЛЯ ПОЛУЧЕНИЯ ДОПОЛНИТЕЛЬНОЙ ИНФОРМАЦИИ, ЗВОНИТЕ:</w:t>
                        </w:r>
                      </w:p>
                      <w:p w:rsidR="003C6E78" w:rsidRPr="00521DF3" w:rsidRDefault="003C6E78" w:rsidP="00AC2951">
                        <w:pPr>
                          <w:rPr>
                            <w:rFonts w:ascii="Arial Narrow" w:hAnsi="Arial Narrow" w:cs="Arial"/>
                            <w:b/>
                            <w:bCs/>
                            <w:i/>
                            <w:iCs/>
                            <w:sz w:val="20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br/>
                        </w:r>
                      </w:p>
                      <w:p w:rsidR="003C6E78" w:rsidRPr="00521DF3" w:rsidRDefault="003C6E78" w:rsidP="00AC2951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_____________________________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>___________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______________________________________________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>__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___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br/>
                          <w:t>Full telephone number including international dialling code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 xml:space="preserve"> /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Телефонный</w:t>
                        </w:r>
                        <w:r w:rsidR="00C619A3" w:rsidRPr="00C619A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номер, включая</w:t>
                        </w:r>
                        <w:r w:rsidR="00C619A3" w:rsidRPr="00C619A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код</w:t>
                        </w:r>
                        <w:r w:rsidR="00C619A3" w:rsidRPr="00C619A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страны и города</w:t>
                        </w:r>
                      </w:p>
                    </w:tc>
                  </w:tr>
                  <w:tr w:rsidR="003C6E78" w:rsidRPr="00A07404" w:rsidTr="00325640">
                    <w:trPr>
                      <w:trHeight w:val="251"/>
                    </w:trPr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3C6E78" w:rsidRPr="00521DF3" w:rsidRDefault="003C6E78" w:rsidP="00325640">
                        <w:pPr>
                          <w:tabs>
                            <w:tab w:val="left" w:pos="1212"/>
                            <w:tab w:val="left" w:pos="2325"/>
                            <w:tab w:val="left" w:pos="6390"/>
                          </w:tabs>
                          <w:ind w:left="-108"/>
                          <w:jc w:val="center"/>
                          <w:rPr>
                            <w:rFonts w:ascii="Arial Narrow" w:hAnsi="Arial Narrow" w:cs="Arial"/>
                            <w:iCs/>
                            <w:sz w:val="20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TRANSPORT BY: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br/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>ВИД ТРАНСПОРТА:</w:t>
                        </w:r>
                      </w:p>
                    </w:tc>
                    <w:tc>
                      <w:tcPr>
                        <w:tcW w:w="9497" w:type="dxa"/>
                        <w:gridSpan w:val="7"/>
                        <w:shd w:val="clear" w:color="auto" w:fill="auto"/>
                        <w:vAlign w:val="center"/>
                      </w:tcPr>
                      <w:p w:rsidR="003C6E78" w:rsidRPr="00521DF3" w:rsidRDefault="003C6E78" w:rsidP="00325640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rPr>
                            <w:rFonts w:cs="Arial"/>
                            <w:iCs/>
                            <w:sz w:val="20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CONTENT</w:t>
                        </w:r>
                        <w:r w:rsidR="00C619A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INFORMATION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>: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(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tick</w:t>
                        </w:r>
                        <w:r w:rsidR="00C619A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the</w:t>
                        </w:r>
                        <w:r w:rsidR="00C619A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relevant</w:t>
                        </w:r>
                        <w:r w:rsidR="00C619A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box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)       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br/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>ИНФОРМАЦИЯ О СОДЕРЖИМОМ:</w:t>
                        </w:r>
                        <w: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(отметьте соответствующее окно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)</w:t>
                        </w:r>
                      </w:p>
                    </w:tc>
                  </w:tr>
                  <w:tr w:rsidR="003C6E78" w:rsidRPr="00A07404" w:rsidTr="00CE0CA4">
                    <w:trPr>
                      <w:trHeight w:val="4046"/>
                    </w:trPr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3C6E78" w:rsidRPr="00521DF3" w:rsidRDefault="003C6E78" w:rsidP="00325640">
                        <w:pPr>
                          <w:tabs>
                            <w:tab w:val="left" w:pos="1212"/>
                          </w:tabs>
                          <w:spacing w:before="60" w:after="60"/>
                          <w:ind w:left="-108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AIR</w:t>
                        </w:r>
                      </w:p>
                      <w:p w:rsidR="003C6E78" w:rsidRPr="00521DF3" w:rsidRDefault="003C6E78" w:rsidP="00325640">
                        <w:pPr>
                          <w:tabs>
                            <w:tab w:val="left" w:pos="1212"/>
                          </w:tabs>
                          <w:spacing w:before="60" w:after="60"/>
                          <w:ind w:left="-108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  <w:lang w:val="ru-RU"/>
                          </w:rPr>
                          <w:t>ВОЗДУШНЫЙ</w:t>
                        </w:r>
                      </w:p>
                    </w:tc>
                    <w:tc>
                      <w:tcPr>
                        <w:tcW w:w="9497" w:type="dxa"/>
                        <w:gridSpan w:val="7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3C6E78" w:rsidRPr="00DD5B49" w:rsidRDefault="003C6E78" w:rsidP="00681B7B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ind w:left="1124" w:hanging="1124"/>
                          <w:rPr>
                            <w:rFonts w:cs="Arial"/>
                            <w:iCs/>
                            <w:sz w:val="10"/>
                            <w:szCs w:val="10"/>
                          </w:rPr>
                        </w:pPr>
                      </w:p>
                      <w:p w:rsidR="003C6E78" w:rsidRDefault="003C6E78" w:rsidP="00681B7B">
                        <w:pPr>
                          <w:tabs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1124" w:hanging="1124"/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</w:pPr>
                        <w:r w:rsidRPr="00521DF3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UN3480, Lithium Ion Batteries in compliance with Section II of PI</w:t>
                        </w:r>
                        <w:r w:rsidR="00A22624" w:rsidRPr="00A22624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965</w:t>
                        </w:r>
                      </w:p>
                      <w:p w:rsidR="003C6E78" w:rsidRPr="00A22624" w:rsidRDefault="006663F0" w:rsidP="006663F0">
                        <w:pPr>
                          <w:tabs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964" w:hanging="964"/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</w:pPr>
                        <w:r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           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(forbidden on the TNT Air Network. Only</w:t>
                        </w:r>
                        <w:r w:rsidR="00A22624" w:rsidRP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Special</w:t>
                        </w:r>
                        <w:r w:rsidR="00A22624" w:rsidRP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Service</w:t>
                        </w:r>
                        <w:r w:rsidR="00A22624" w:rsidRP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or</w:t>
                        </w:r>
                        <w:r w:rsidR="00A22624" w:rsidRP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Road</w:t>
                        </w:r>
                        <w:r w:rsidR="00A22624" w:rsidRP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Network</w:t>
                        </w:r>
                        <w:r w:rsidR="00A22624" w:rsidRP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possible</w:t>
                        </w:r>
                        <w:r w:rsidR="003C6E78" w:rsidRP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)</w:t>
                        </w:r>
                        <w:r w:rsidR="003C6E78" w:rsidRPr="00A22624">
                          <w:rPr>
                            <w:rFonts w:ascii="Agency FB" w:hAnsi="Agency FB" w:cs="Arial"/>
                            <w:iCs/>
                            <w:sz w:val="20"/>
                            <w:lang w:val="ru-RU"/>
                          </w:rPr>
                          <w:br/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Ионно</w:t>
                        </w:r>
                        <w:r w:rsidR="003C6E78" w:rsidRP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Литиевые</w:t>
                        </w:r>
                        <w:r w:rsid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батареи</w:t>
                        </w:r>
                        <w:r w:rsid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соответствии</w:t>
                        </w:r>
                        <w:r w:rsid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разделом</w:t>
                        </w:r>
                        <w:r w:rsid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  <w:t>II</w:t>
                        </w:r>
                        <w:r w:rsid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ИУ</w:t>
                        </w:r>
                        <w:r w:rsid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A22624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965 </w:t>
                        </w:r>
                      </w:p>
                      <w:p w:rsidR="003C6E78" w:rsidRPr="00B85EBE" w:rsidRDefault="003C6E78" w:rsidP="00681B7B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1124" w:hanging="1124"/>
                          <w:jc w:val="right"/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</w:pPr>
                        <w:r w:rsidRPr="0018638E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(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запрещено</w:t>
                        </w:r>
                        <w:r w:rsid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к</w:t>
                        </w:r>
                        <w:r w:rsid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перевозке</w:t>
                        </w:r>
                        <w:r w:rsid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Воздушной</w:t>
                        </w:r>
                        <w:r w:rsid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Сетью</w:t>
                        </w:r>
                        <w:r w:rsid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ТНТ</w:t>
                        </w:r>
                        <w:r w:rsidRPr="0018638E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.</w:t>
                        </w:r>
                        <w:r w:rsidR="00A22624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Перевозка возможна только Специальным Сервисом или  Дорожной сетью)</w:t>
                        </w:r>
                      </w:p>
                      <w:p w:rsidR="003C6E78" w:rsidRPr="00681B7B" w:rsidRDefault="003C6E78" w:rsidP="006663F0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964" w:hanging="964"/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</w:pPr>
                        <w:r w:rsidRPr="00521DF3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UN</w:t>
                        </w:r>
                        <w:r w:rsidRPr="00681B7B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3481,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Lithium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Ion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Batteries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Packed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with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Equipment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compliance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with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Section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II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of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PI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681B7B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966</w:t>
                        </w:r>
                        <w:r w:rsidRPr="00681B7B">
                          <w:rPr>
                            <w:rFonts w:ascii="Agency FB" w:hAnsi="Agency FB" w:cs="Arial"/>
                            <w:iCs/>
                            <w:sz w:val="20"/>
                            <w:lang w:val="ru-RU"/>
                          </w:rPr>
                          <w:br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Ионно</w:t>
                        </w:r>
                        <w:r w:rsidRPr="00681B7B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Литиевые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Батареи</w:t>
                        </w:r>
                        <w:r w:rsidRPr="00681B7B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u w:val="single"/>
                            <w:lang w:val="ru-RU"/>
                          </w:rPr>
                          <w:t>упакованные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месте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оборудованием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соответствии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разделом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  <w:t>II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ИУ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6663F0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966</w:t>
                        </w:r>
                      </w:p>
                      <w:p w:rsidR="003C6E78" w:rsidRPr="00B440FA" w:rsidRDefault="003C6E78" w:rsidP="006663F0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964" w:hanging="964"/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UN</w:t>
                        </w:r>
                        <w:r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3481,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Lithium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Ion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Batteries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Contained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Equipment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compliance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with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Section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II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of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PI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967</w:t>
                        </w:r>
                        <w:r w:rsidRPr="00B440FA">
                          <w:rPr>
                            <w:rFonts w:ascii="Agency FB" w:hAnsi="Agency FB" w:cs="Arial"/>
                            <w:iCs/>
                            <w:sz w:val="20"/>
                            <w:lang w:val="ru-RU"/>
                          </w:rPr>
                          <w:br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Ионно</w:t>
                        </w:r>
                        <w:r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Литиевые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Батареи</w:t>
                        </w:r>
                        <w:r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u w:val="single"/>
                            <w:lang w:val="ru-RU"/>
                          </w:rPr>
                          <w:t>содержащиеся</w:t>
                        </w:r>
                        <w:r w:rsidR="00B440FA"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оборудовании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соответствии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разделом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  <w:t>II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ИУ</w:t>
                        </w:r>
                        <w:r w:rsid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B440FA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967</w:t>
                        </w:r>
                      </w:p>
                      <w:p w:rsidR="003C6E78" w:rsidRPr="00B440FA" w:rsidRDefault="003C6E78" w:rsidP="00325640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ind w:left="1124" w:hanging="1124"/>
                          <w:rPr>
                            <w:rFonts w:cs="Arial"/>
                            <w:iCs/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3C6E78" w:rsidRDefault="003C6E78" w:rsidP="00325640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1124" w:hanging="1124"/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</w:pPr>
                        <w:r w:rsidRPr="00521DF3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UN</w:t>
                        </w:r>
                        <w:r w:rsidRPr="00DD5B49"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  <w:t xml:space="preserve">3090,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Lithium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Metal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Batteries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compliance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with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Section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II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of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PI</w:t>
                        </w:r>
                        <w:r w:rsidR="00190ED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D5B49"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  <w:t>968</w:t>
                        </w:r>
                      </w:p>
                      <w:p w:rsidR="003C6E78" w:rsidRPr="00190ED8" w:rsidRDefault="00190ED8" w:rsidP="00190ED8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964" w:hanging="964"/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</w:pPr>
                        <w:r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           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(forbidden on the TNT Air Network. Only</w:t>
                        </w:r>
                        <w:r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Special</w:t>
                        </w:r>
                        <w:r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Service</w:t>
                        </w:r>
                        <w:r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or</w:t>
                        </w:r>
                        <w:r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Road</w:t>
                        </w:r>
                        <w:r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Network</w:t>
                        </w:r>
                        <w:r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="003C6E78" w:rsidRPr="009A3FB6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</w:rPr>
                          <w:t>possible</w:t>
                        </w:r>
                        <w:r w:rsidR="003C6E78" w:rsidRP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)</w:t>
                        </w:r>
                        <w:r w:rsidR="003C6E78" w:rsidRPr="00190ED8">
                          <w:rPr>
                            <w:rFonts w:ascii="Agency FB" w:hAnsi="Agency FB" w:cs="Arial"/>
                            <w:iCs/>
                            <w:sz w:val="20"/>
                            <w:lang w:val="ru-RU"/>
                          </w:rPr>
                          <w:br/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Литий</w:t>
                        </w:r>
                        <w:r w:rsidR="003C6E78" w:rsidRP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Металлические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Батареи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соответствии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разделом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  <w:t>II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3C6E78"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ИУ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968</w:t>
                        </w:r>
                      </w:p>
                      <w:p w:rsidR="003C6E78" w:rsidRPr="00B85EBE" w:rsidRDefault="003C6E78" w:rsidP="00325640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1124" w:hanging="1124"/>
                          <w:jc w:val="right"/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</w:pPr>
                        <w:r w:rsidRPr="0018638E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(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запрещено</w:t>
                        </w:r>
                        <w:r w:rsid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к</w:t>
                        </w:r>
                        <w:r w:rsid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перевозке</w:t>
                        </w:r>
                        <w:r w:rsid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Воздушной</w:t>
                        </w:r>
                        <w:r w:rsid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Сетью</w:t>
                        </w:r>
                        <w:r w:rsid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ТНТ</w:t>
                        </w:r>
                        <w:r w:rsidRPr="0018638E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.</w:t>
                        </w:r>
                        <w:r w:rsidR="00190ED8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 xml:space="preserve"> </w:t>
                        </w:r>
                        <w:r w:rsidRPr="00C3173B">
                          <w:rPr>
                            <w:rFonts w:cs="Arial"/>
                            <w:b/>
                            <w:iCs/>
                            <w:color w:val="FF0000"/>
                            <w:sz w:val="14"/>
                            <w:szCs w:val="14"/>
                            <w:u w:val="single"/>
                            <w:lang w:val="ru-RU"/>
                          </w:rPr>
                          <w:t>Перевозка возможна только Специальным Сервисом или  Дорожной сетью)</w:t>
                        </w:r>
                      </w:p>
                      <w:p w:rsidR="003C6E78" w:rsidRPr="00F02FED" w:rsidRDefault="003C6E78" w:rsidP="00190ED8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spacing w:line="240" w:lineRule="exact"/>
                          <w:ind w:left="964" w:hanging="964"/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</w:pPr>
                        <w:r w:rsidRPr="00521DF3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UN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3091,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Lithium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Metal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Batteries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Packed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with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Equipment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compliance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with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Section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II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of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PI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969</w:t>
                        </w:r>
                        <w:r w:rsidRPr="00F02FED">
                          <w:rPr>
                            <w:rFonts w:ascii="Agency FB" w:hAnsi="Agency FB" w:cs="Arial"/>
                            <w:iCs/>
                            <w:sz w:val="20"/>
                            <w:lang w:val="ru-RU"/>
                          </w:rPr>
                          <w:br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Литий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Металлические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Батареи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u w:val="single"/>
                            <w:lang w:val="ru-RU"/>
                          </w:rPr>
                          <w:t>упакованные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месте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оборудованием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соответствии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разделом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  <w:t>II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ИУ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969</w:t>
                        </w:r>
                      </w:p>
                      <w:p w:rsidR="003C6E78" w:rsidRPr="00F02FED" w:rsidRDefault="003C6E78" w:rsidP="00190ED8">
                        <w:pPr>
                          <w:tabs>
                            <w:tab w:val="left" w:pos="993"/>
                            <w:tab w:val="left" w:pos="1124"/>
                            <w:tab w:val="left" w:pos="2325"/>
                            <w:tab w:val="left" w:pos="6390"/>
                          </w:tabs>
                          <w:spacing w:after="100" w:line="240" w:lineRule="exact"/>
                          <w:ind w:left="964" w:hanging="964"/>
                          <w:rPr>
                            <w:rFonts w:cs="Arial"/>
                            <w:iCs/>
                            <w:sz w:val="20"/>
                            <w:lang w:val="ru-RU"/>
                          </w:rPr>
                        </w:pPr>
                        <w:r w:rsidRPr="00521DF3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UN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3091,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Lithium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Metal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Batteries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Contained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Equipment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in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compliance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with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Section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II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of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PI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970</w:t>
                        </w:r>
                        <w:r w:rsidRPr="00F02FED">
                          <w:rPr>
                            <w:rFonts w:ascii="Agency FB" w:hAnsi="Agency FB" w:cs="Arial"/>
                            <w:iCs/>
                            <w:sz w:val="20"/>
                            <w:lang w:val="ru-RU"/>
                          </w:rPr>
                          <w:br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Литий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Металлические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Батареи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u w:val="single"/>
                            <w:lang w:val="ru-RU"/>
                          </w:rPr>
                          <w:t>содержащиеся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в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оборудовании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соответствии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разделом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</w:rPr>
                          <w:t>II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ИУ</w:t>
                        </w:r>
                        <w:r w:rsidR="00190ED8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02FED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970</w:t>
                        </w:r>
                      </w:p>
                    </w:tc>
                  </w:tr>
                  <w:tr w:rsidR="003C6E78" w:rsidRPr="00A07404" w:rsidTr="00CE0CA4">
                    <w:trPr>
                      <w:trHeight w:val="712"/>
                    </w:trPr>
                    <w:tc>
                      <w:tcPr>
                        <w:tcW w:w="141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78" w:rsidRPr="00521DF3" w:rsidRDefault="003C6E78" w:rsidP="00325640">
                        <w:pPr>
                          <w:tabs>
                            <w:tab w:val="left" w:pos="1212"/>
                          </w:tabs>
                          <w:spacing w:before="60" w:after="60"/>
                          <w:ind w:left="-108"/>
                          <w:jc w:val="center"/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0"/>
                            <w:szCs w:val="10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ROAD</w:t>
                        </w:r>
                        <w:r w:rsidRPr="00521DF3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br/>
                          <w:t>and/or SEA</w:t>
                        </w:r>
                        <w:r w:rsidRPr="00521DF3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br/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0"/>
                            <w:szCs w:val="10"/>
                          </w:rPr>
                          <w:t>if applicable (*)</w:t>
                        </w:r>
                      </w:p>
                      <w:p w:rsidR="003C6E78" w:rsidRPr="00521DF3" w:rsidRDefault="003C6E78" w:rsidP="00325640">
                        <w:pPr>
                          <w:tabs>
                            <w:tab w:val="left" w:pos="1212"/>
                          </w:tabs>
                          <w:spacing w:before="60" w:after="60"/>
                          <w:ind w:left="-108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  <w:lang w:val="ru-RU"/>
                          </w:rPr>
                          <w:t>АВТОМОБИЛЬНЫЙ</w:t>
                        </w:r>
                        <w:r w:rsidRPr="00521DF3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  <w:lang w:val="ru-RU"/>
                          </w:rPr>
                          <w:br/>
                          <w:t>и/или МОРСКОЙ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0"/>
                            <w:szCs w:val="10"/>
                            <w:lang w:val="ru-RU"/>
                          </w:rPr>
                          <w:br/>
                          <w:t>если применимо(*)</w:t>
                        </w:r>
                      </w:p>
                    </w:tc>
                    <w:tc>
                      <w:tcPr>
                        <w:tcW w:w="7195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78" w:rsidRPr="00521DF3" w:rsidRDefault="003C6E78" w:rsidP="00325640">
                        <w:pPr>
                          <w:tabs>
                            <w:tab w:val="left" w:pos="273"/>
                            <w:tab w:val="left" w:pos="2325"/>
                            <w:tab w:val="left" w:pos="6390"/>
                          </w:tabs>
                          <w:spacing w:line="240" w:lineRule="exact"/>
                          <w:ind w:left="273" w:hanging="273"/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</w:pPr>
                        <w:r w:rsidRPr="00521DF3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Lithium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Ion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Batteries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not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restricted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as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per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ADR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/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IMDG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SP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188»</w:t>
                        </w:r>
                        <w:r w:rsidRPr="00521DF3">
                          <w:rPr>
                            <w:rFonts w:ascii="Agency FB" w:hAnsi="Agency FB" w:cs="Arial"/>
                            <w:iCs/>
                            <w:sz w:val="20"/>
                            <w:lang w:val="ru-RU"/>
                          </w:rPr>
                          <w:br/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Ионно-Литиевые Батареи 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без огран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ичений согласно ADR/IMDG SP 188»</w:t>
                        </w:r>
                      </w:p>
                      <w:p w:rsidR="003C6E78" w:rsidRPr="00521DF3" w:rsidRDefault="003C6E78" w:rsidP="00325640">
                        <w:pPr>
                          <w:tabs>
                            <w:tab w:val="left" w:pos="273"/>
                            <w:tab w:val="left" w:pos="2325"/>
                            <w:tab w:val="left" w:pos="6390"/>
                          </w:tabs>
                          <w:ind w:left="273" w:hanging="273"/>
                          <w:rPr>
                            <w:rFonts w:cs="Arial"/>
                            <w:iCs/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3C6E78" w:rsidRPr="00521DF3" w:rsidRDefault="003C6E78" w:rsidP="00325640">
                        <w:pPr>
                          <w:tabs>
                            <w:tab w:val="left" w:pos="273"/>
                            <w:tab w:val="left" w:pos="2325"/>
                            <w:tab w:val="left" w:pos="6390"/>
                          </w:tabs>
                          <w:spacing w:line="240" w:lineRule="exact"/>
                          <w:ind w:left="273" w:hanging="273"/>
                          <w:rPr>
                            <w:rFonts w:cs="Arial"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521DF3">
                          <w:rPr>
                            <w:rFonts w:cs="Arial"/>
                            <w:iCs/>
                            <w:sz w:val="24"/>
                            <w:szCs w:val="24"/>
                          </w:rPr>
                          <w:sym w:font="Wingdings" w:char="F06F"/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Lithium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Metal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Batteries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«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not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restricted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as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per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ADR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/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IMDG</w:t>
                        </w:r>
                        <w:r w:rsidR="00AA165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en-US"/>
                          </w:rPr>
                          <w:t>SP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 xml:space="preserve"> 188»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br/>
                          <w:t>Литий-Металлические Батареи «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без огран</w:t>
                        </w:r>
                        <w:r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ичений согласно ADR/IMDG SP 188»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78" w:rsidRPr="00521DF3" w:rsidRDefault="003C6E78" w:rsidP="00325640">
                        <w:pPr>
                          <w:tabs>
                            <w:tab w:val="left" w:pos="993"/>
                            <w:tab w:val="left" w:pos="2325"/>
                            <w:tab w:val="left" w:pos="6390"/>
                          </w:tabs>
                          <w:ind w:left="-108"/>
                          <w:rPr>
                            <w:rFonts w:cs="Arial"/>
                            <w:iCs/>
                            <w:sz w:val="14"/>
                            <w:szCs w:val="14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(*) Shipments that are compliant for Air transport (as above) are also compliant to SP188 of the ADR/IMDG. To be completed </w:t>
                        </w:r>
                        <w:r w:rsidRPr="00521DF3">
                          <w:rPr>
                            <w:rFonts w:ascii="Arial Narrow" w:hAnsi="Arial Narrow" w:cs="Arial"/>
                            <w:b/>
                            <w:bCs/>
                            <w:i/>
                            <w:iCs/>
                            <w:sz w:val="11"/>
                            <w:szCs w:val="11"/>
                            <w:u w:val="single"/>
                          </w:rPr>
                          <w:t>only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 in case the shipment is transported ONLY by road and/or sea.</w:t>
                        </w:r>
                        <w:r w:rsidRPr="00521DF3">
                          <w:rPr>
                            <w:rFonts w:cs="Arial"/>
                            <w:iCs/>
                            <w:sz w:val="14"/>
                            <w:szCs w:val="14"/>
                          </w:rPr>
                          <w:br/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(*) Грузы, соответствующие требованиям для авиаперевозки (как указано выше) также соответствуют ADR/IMDG SP 188. Заполняется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u w:val="single"/>
                            <w:lang w:val="ru-RU"/>
                          </w:rPr>
                          <w:t>только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в случае перевозки ТОЛЬКО автомобильным и/или морским транспортом.</w:t>
                        </w:r>
                      </w:p>
                    </w:tc>
                  </w:tr>
                  <w:tr w:rsidR="003C6E78" w:rsidRPr="00BF0755" w:rsidTr="00325640">
                    <w:trPr>
                      <w:trHeight w:val="626"/>
                    </w:trPr>
                    <w:tc>
                      <w:tcPr>
                        <w:tcW w:w="10915" w:type="dxa"/>
                        <w:gridSpan w:val="8"/>
                        <w:shd w:val="clear" w:color="auto" w:fill="auto"/>
                      </w:tcPr>
                      <w:p w:rsidR="003C6E78" w:rsidRPr="00521DF3" w:rsidRDefault="003C6E78" w:rsidP="00325640">
                        <w:pPr>
                          <w:spacing w:before="60" w:after="60"/>
                          <w:jc w:val="center"/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</w:pPr>
                        <w:r w:rsidRPr="00521DF3">
                          <w:rPr>
                            <w:rFonts w:cs="Arial"/>
                            <w:sz w:val="18"/>
                            <w:szCs w:val="18"/>
                          </w:rPr>
                          <w:t xml:space="preserve">Hereby I confirm that the shipment delivered to TNT Express containing above mentioned Lithium Batteries </w:t>
                        </w:r>
                        <w:r w:rsidRPr="00521DF3">
                          <w:rPr>
                            <w:rFonts w:cs="Arial"/>
                            <w:sz w:val="18"/>
                            <w:szCs w:val="18"/>
                          </w:rPr>
                          <w:br/>
                        </w:r>
                        <w:r w:rsidRPr="00521DF3">
                          <w:rPr>
                            <w:rFonts w:cs="Arial"/>
                            <w:b/>
                            <w:bCs/>
                            <w:sz w:val="18"/>
                            <w:szCs w:val="18"/>
                          </w:rPr>
                          <w:t>fully complies with the requirements of the relevant IATA DGR Packing Instructions</w:t>
                        </w:r>
                        <w:r w:rsidRPr="00521DF3">
                          <w:rPr>
                            <w:rFonts w:cs="Arial"/>
                            <w:sz w:val="18"/>
                            <w:szCs w:val="18"/>
                          </w:rPr>
                          <w:br/>
                          <w:t>and/or if applicable to ADR/IMDG Special Provision 188.</w:t>
                        </w:r>
                        <w:r w:rsidRPr="00521DF3">
                          <w:rPr>
                            <w:rFonts w:cs="Arial"/>
                            <w:sz w:val="18"/>
                            <w:szCs w:val="18"/>
                          </w:rPr>
                          <w:br/>
                        </w:r>
                        <w:r w:rsidRPr="00521DF3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Настоящим заявляю, что груз, переданный в ТНТ Экспресс, содержащий вышеупомянутые Литиевые Батареи, </w:t>
                        </w:r>
                        <w:r w:rsidRPr="00521DF3">
                          <w:rPr>
                            <w:rFonts w:cs="Arial"/>
                            <w:b/>
                            <w:sz w:val="18"/>
                            <w:szCs w:val="18"/>
                            <w:lang w:val="ru-RU"/>
                          </w:rPr>
                          <w:t>полностью выполняет требования соответствующей инструкции по упаковыванию Правил перевозки опасных грузов IATA</w:t>
                        </w:r>
                        <w:r w:rsidRPr="00521DF3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 xml:space="preserve"> и/или если применимо </w:t>
                        </w:r>
                        <w:r w:rsidRPr="00521DF3">
                          <w:rPr>
                            <w:rFonts w:cs="Arial"/>
                            <w:iCs/>
                            <w:sz w:val="18"/>
                            <w:szCs w:val="18"/>
                            <w:lang w:val="ru-RU"/>
                          </w:rPr>
                          <w:t>ADR/IMDG SP 188</w:t>
                        </w:r>
                        <w:r w:rsidRPr="00521DF3">
                          <w:rPr>
                            <w:rFonts w:cs="Arial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</w:tr>
                  <w:tr w:rsidR="003C6E78" w:rsidRPr="00A07404" w:rsidTr="00E36EAD">
                    <w:trPr>
                      <w:trHeight w:val="1661"/>
                    </w:trPr>
                    <w:tc>
                      <w:tcPr>
                        <w:tcW w:w="1668" w:type="dxa"/>
                        <w:gridSpan w:val="2"/>
                        <w:shd w:val="clear" w:color="auto" w:fill="auto"/>
                        <w:vAlign w:val="center"/>
                      </w:tcPr>
                      <w:p w:rsidR="003C6E78" w:rsidRPr="00521DF3" w:rsidRDefault="003C6E78" w:rsidP="00D50017">
                        <w:pPr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DATE: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 xml:space="preserve"> / ДАТА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:</w:t>
                        </w:r>
                      </w:p>
                      <w:p w:rsidR="003C6E78" w:rsidRPr="00521DF3" w:rsidRDefault="003C6E78" w:rsidP="00D50017">
                        <w:pPr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3C6E78" w:rsidRPr="00521DF3" w:rsidRDefault="003C6E78" w:rsidP="00D50017">
                        <w:pPr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3C6E78" w:rsidRPr="00521DF3" w:rsidRDefault="003C6E78" w:rsidP="00D50017">
                        <w:pPr>
                          <w:rPr>
                            <w:rFonts w:cs="Arial"/>
                            <w:b/>
                            <w:i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u w:val="single"/>
                          </w:rPr>
                          <w:t>.</w:t>
                        </w:r>
                      </w:p>
                    </w:tc>
                    <w:tc>
                      <w:tcPr>
                        <w:tcW w:w="4819" w:type="dxa"/>
                        <w:gridSpan w:val="3"/>
                        <w:shd w:val="clear" w:color="auto" w:fill="auto"/>
                      </w:tcPr>
                      <w:p w:rsidR="003C6E78" w:rsidRPr="00521DF3" w:rsidRDefault="003C6E78" w:rsidP="00AC2951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SHIPPER</w:t>
                        </w:r>
                        <w:r w:rsidR="00AA165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DETAILS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 xml:space="preserve">: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(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in</w:t>
                        </w:r>
                        <w:r w:rsid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block</w:t>
                        </w:r>
                        <w:r w:rsid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letters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 xml:space="preserve">)/ ДАННЫЕ ОТПРАВИТЕЛЯ: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(печатными буквами) </w:t>
                        </w:r>
                      </w:p>
                      <w:p w:rsidR="003C6E78" w:rsidRPr="00AA1653" w:rsidRDefault="003C6E78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3C6E78" w:rsidRPr="00AA1653" w:rsidRDefault="003C6E78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Company</w:t>
                        </w:r>
                        <w:r w:rsidR="00AA1653"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name</w:t>
                        </w:r>
                        <w:r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(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if</w:t>
                        </w:r>
                        <w:r w:rsidR="00AA1653"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applicable</w:t>
                        </w:r>
                        <w:r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)</w:t>
                        </w:r>
                        <w:r w:rsid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:</w:t>
                        </w:r>
                      </w:p>
                      <w:p w:rsidR="003C6E78" w:rsidRPr="00AA1653" w:rsidRDefault="003C6E78" w:rsidP="00D92F1E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</w:pPr>
                        <w:r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Название компании (если применимо)</w:t>
                        </w:r>
                        <w:r w:rsid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:  </w:t>
                        </w:r>
                        <w:r w:rsidR="00AA1653"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________________________________________________________</w:t>
                        </w:r>
                      </w:p>
                      <w:p w:rsidR="003C6E78" w:rsidRPr="00AA1653" w:rsidRDefault="003C6E78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3C6E78" w:rsidRPr="00A07404" w:rsidRDefault="003C6E78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Name</w:t>
                        </w:r>
                        <w:r w:rsidR="00AA1653"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of</w:t>
                        </w:r>
                        <w:r w:rsidR="00AA1653"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signatory</w:t>
                        </w:r>
                        <w:r w:rsidRPr="00F02FED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>:</w:t>
                        </w:r>
                      </w:p>
                      <w:p w:rsidR="003C6E78" w:rsidRPr="00A07404" w:rsidRDefault="003C6E78" w:rsidP="00D92F1E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</w:pPr>
                        <w:r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Имя</w:t>
                        </w:r>
                        <w:r w:rsidR="00AA1653"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 xml:space="preserve"> </w:t>
                        </w:r>
                        <w:r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подписавшегося:</w:t>
                        </w:r>
                        <w:r w:rsidR="00AA1653"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 xml:space="preserve"> _______________________________________________________________________</w:t>
                        </w:r>
                      </w:p>
                      <w:p w:rsidR="003C6E78" w:rsidRPr="00AA1653" w:rsidRDefault="003C6E78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3C6E78" w:rsidRPr="00AA1653" w:rsidRDefault="003C6E78" w:rsidP="00D92F1E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Signature</w:t>
                        </w:r>
                        <w:r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>:</w:t>
                        </w:r>
                      </w:p>
                      <w:p w:rsidR="003C6E78" w:rsidRPr="00AA1653" w:rsidRDefault="003C6E78" w:rsidP="00D92F1E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Подпись</w:t>
                        </w:r>
                        <w:r w:rsidRP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en-US"/>
                          </w:rPr>
                          <w:t>:  __________________________________________________________________________________</w:t>
                        </w:r>
                      </w:p>
                    </w:tc>
                    <w:tc>
                      <w:tcPr>
                        <w:tcW w:w="4428" w:type="dxa"/>
                        <w:gridSpan w:val="3"/>
                        <w:shd w:val="clear" w:color="auto" w:fill="auto"/>
                      </w:tcPr>
                      <w:p w:rsidR="003C6E78" w:rsidRPr="00521DF3" w:rsidRDefault="003C6E78" w:rsidP="000301ED">
                        <w:pPr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</w:pP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COMPANY</w:t>
                        </w:r>
                        <w:r w:rsidR="00AA165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</w:rPr>
                          <w:t>STAMP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 xml:space="preserve">: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(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if</w:t>
                        </w:r>
                        <w:r w:rsidR="00AA165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 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</w:rPr>
                          <w:t>applicable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 xml:space="preserve">) /  </w:t>
                        </w:r>
                        <w:r w:rsidRPr="00521DF3">
                          <w:rPr>
                            <w:rFonts w:ascii="Arial Narrow" w:hAnsi="Arial Narrow" w:cs="Arial"/>
                            <w:iCs/>
                            <w:sz w:val="16"/>
                            <w:szCs w:val="16"/>
                            <w:lang w:val="ru-RU"/>
                          </w:rPr>
                          <w:t>ПЕЧАТЬ КОМПАНИИ:</w:t>
                        </w:r>
                        <w:r w:rsidRPr="00521DF3">
                          <w:rPr>
                            <w:rFonts w:ascii="Arial Narrow" w:hAnsi="Arial Narrow" w:cs="Arial"/>
                            <w:bCs/>
                            <w:i/>
                            <w:iCs/>
                            <w:sz w:val="11"/>
                            <w:szCs w:val="11"/>
                            <w:lang w:val="ru-RU"/>
                          </w:rPr>
                          <w:t>(если применимо)</w:t>
                        </w:r>
                      </w:p>
                    </w:tc>
                  </w:tr>
                </w:tbl>
                <w:p w:rsidR="003C6E78" w:rsidRPr="00BF0755" w:rsidRDefault="003C6E78" w:rsidP="00BF0755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</w:txbxContent>
            </v:textbox>
          </v:shape>
        </w:pict>
      </w:r>
      <w:r w:rsidR="00171892" w:rsidRPr="00CD7906">
        <w:rPr>
          <w:b/>
          <w:sz w:val="20"/>
          <w:lang w:val="ru-RU"/>
        </w:rPr>
        <w:t>Обще</w:t>
      </w:r>
    </w:p>
    <w:p w:rsidR="00A01F75" w:rsidRPr="003D344C" w:rsidRDefault="00DB706C" w:rsidP="00A01F75">
      <w:pPr>
        <w:rPr>
          <w:lang w:val="ru-RU"/>
        </w:rPr>
      </w:pPr>
      <w:bookmarkStart w:id="0" w:name="_GoBack"/>
      <w:bookmarkEnd w:id="0"/>
      <w:r w:rsidRPr="00DB706C">
        <w:rPr>
          <w:rFonts w:cs="Arial"/>
          <w:noProof/>
          <w:color w:val="FF0000"/>
          <w:sz w:val="24"/>
          <w:szCs w:val="24"/>
          <w:lang w:eastAsia="en-GB"/>
        </w:rPr>
        <w:pict>
          <v:rect id="_x0000_s1441" style="position:absolute;margin-left:-18.75pt;margin-top:-89.55pt;width:559.35pt;height:30.7pt;z-index:251655680" stroked="f"/>
        </w:pict>
      </w: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01F75" w:rsidRPr="003D344C" w:rsidRDefault="00A01F75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Pr="003D344C" w:rsidRDefault="00AC2951" w:rsidP="00A01F75">
      <w:pPr>
        <w:rPr>
          <w:lang w:val="ru-RU"/>
        </w:rPr>
      </w:pPr>
    </w:p>
    <w:p w:rsidR="00AC2951" w:rsidRDefault="00AC2951" w:rsidP="00A01F75">
      <w:pPr>
        <w:rPr>
          <w:lang w:val="ru-RU"/>
        </w:rPr>
      </w:pPr>
    </w:p>
    <w:p w:rsidR="007045E6" w:rsidRDefault="007045E6" w:rsidP="00A01F75">
      <w:pPr>
        <w:rPr>
          <w:lang w:val="ru-RU"/>
        </w:rPr>
      </w:pPr>
    </w:p>
    <w:p w:rsidR="007C53A0" w:rsidRDefault="007C53A0" w:rsidP="00A01F75">
      <w:pPr>
        <w:rPr>
          <w:lang w:val="ru-RU"/>
        </w:rPr>
      </w:pPr>
    </w:p>
    <w:p w:rsidR="007C53A0" w:rsidRDefault="007C53A0" w:rsidP="00A01F75">
      <w:pPr>
        <w:rPr>
          <w:lang w:val="ru-RU"/>
        </w:rPr>
      </w:pPr>
    </w:p>
    <w:p w:rsidR="007C53A0" w:rsidRDefault="007C53A0" w:rsidP="00A01F75">
      <w:pPr>
        <w:rPr>
          <w:lang w:val="ru-RU"/>
        </w:rPr>
      </w:pPr>
    </w:p>
    <w:p w:rsidR="007C53A0" w:rsidRDefault="007C53A0" w:rsidP="00A01F75">
      <w:pPr>
        <w:rPr>
          <w:lang w:val="ru-RU"/>
        </w:rPr>
      </w:pPr>
    </w:p>
    <w:p w:rsidR="007C53A0" w:rsidRPr="009668C1" w:rsidRDefault="007C53A0" w:rsidP="00A01F75">
      <w:pPr>
        <w:rPr>
          <w:sz w:val="24"/>
          <w:szCs w:val="24"/>
          <w:lang w:val="ru-RU"/>
        </w:rPr>
      </w:pPr>
    </w:p>
    <w:p w:rsidR="007045E6" w:rsidRPr="009668C1" w:rsidRDefault="007045E6" w:rsidP="00A01F75">
      <w:pPr>
        <w:rPr>
          <w:sz w:val="24"/>
          <w:szCs w:val="24"/>
          <w:lang w:val="ru-RU"/>
        </w:rPr>
      </w:pPr>
    </w:p>
    <w:p w:rsidR="00C2350F" w:rsidRPr="009668C1" w:rsidRDefault="00C2350F" w:rsidP="00A01F75">
      <w:pPr>
        <w:rPr>
          <w:sz w:val="24"/>
          <w:szCs w:val="24"/>
          <w:lang w:val="ru-RU"/>
        </w:rPr>
      </w:pPr>
    </w:p>
    <w:p w:rsidR="00C2350F" w:rsidRPr="004320BD" w:rsidRDefault="00C2350F" w:rsidP="00A01F75">
      <w:pPr>
        <w:rPr>
          <w:sz w:val="24"/>
          <w:szCs w:val="24"/>
          <w:lang w:val="ru-RU"/>
        </w:rPr>
      </w:pPr>
    </w:p>
    <w:p w:rsidR="00BF0755" w:rsidRPr="00BF0755" w:rsidRDefault="00BF0755" w:rsidP="007C53A0">
      <w:pPr>
        <w:jc w:val="center"/>
        <w:rPr>
          <w:rFonts w:ascii="Arial Narrow" w:hAnsi="Arial Narrow" w:cs="Arial"/>
          <w:b/>
          <w:bCs/>
          <w:i/>
          <w:iCs/>
          <w:color w:val="FF0000"/>
          <w:sz w:val="16"/>
          <w:szCs w:val="16"/>
          <w:lang w:val="en-US"/>
        </w:rPr>
      </w:pPr>
    </w:p>
    <w:p w:rsidR="007C53A0" w:rsidRPr="00952D09" w:rsidRDefault="007C53A0" w:rsidP="007C53A0">
      <w:pPr>
        <w:jc w:val="center"/>
        <w:rPr>
          <w:rFonts w:ascii="Arial Narrow" w:hAnsi="Arial Narrow" w:cs="Arial"/>
          <w:b/>
          <w:bCs/>
          <w:i/>
          <w:iCs/>
          <w:color w:val="FF0000"/>
          <w:sz w:val="20"/>
          <w:lang w:val="ru-RU"/>
        </w:rPr>
      </w:pPr>
      <w:r w:rsidRPr="00952D09">
        <w:rPr>
          <w:rFonts w:ascii="Arial Narrow" w:hAnsi="Arial Narrow" w:cs="Arial"/>
          <w:b/>
          <w:bCs/>
          <w:i/>
          <w:iCs/>
          <w:color w:val="FF0000"/>
          <w:sz w:val="20"/>
          <w:lang w:val="ru-RU"/>
        </w:rPr>
        <w:t>------------------------------------------------------------------------------------ Согнуть здесь ----------------------------------------------------------------------------------</w:t>
      </w:r>
    </w:p>
    <w:p w:rsidR="007C53A0" w:rsidRPr="00681B7B" w:rsidRDefault="007C53A0" w:rsidP="007C53A0">
      <w:pPr>
        <w:autoSpaceDE w:val="0"/>
        <w:autoSpaceDN w:val="0"/>
        <w:adjustRightInd w:val="0"/>
        <w:jc w:val="center"/>
        <w:rPr>
          <w:rFonts w:cs="Arial"/>
          <w:color w:val="FF0000"/>
          <w:szCs w:val="22"/>
          <w:lang w:val="ru-RU" w:eastAsia="en-GB"/>
        </w:rPr>
      </w:pPr>
      <w:r w:rsidRPr="00681B7B">
        <w:rPr>
          <w:rFonts w:cs="Arial"/>
          <w:color w:val="FF0000"/>
          <w:szCs w:val="22"/>
          <w:lang w:val="ru-RU" w:eastAsia="en-GB"/>
        </w:rPr>
        <w:t>После внесения всех вышеуказанных данных, пожалуйста, согните документ по пунктирной линии и поместите его в прозрачный пластиковый конверт таким образом, чтобы информация о Литиевых Батареях была чётко видна снаружи, без необходимости вскрытия пластико</w:t>
      </w:r>
      <w:r w:rsidR="00923FCD">
        <w:rPr>
          <w:rFonts w:cs="Arial"/>
          <w:color w:val="FF0000"/>
          <w:szCs w:val="22"/>
          <w:lang w:val="ru-RU" w:eastAsia="en-GB"/>
        </w:rPr>
        <w:t>во</w:t>
      </w:r>
      <w:r w:rsidRPr="00681B7B">
        <w:rPr>
          <w:rFonts w:cs="Arial"/>
          <w:color w:val="FF0000"/>
          <w:szCs w:val="22"/>
          <w:lang w:val="ru-RU" w:eastAsia="en-GB"/>
        </w:rPr>
        <w:t>го конверта или другой манипуляции документом.</w:t>
      </w:r>
    </w:p>
    <w:p w:rsidR="007C53A0" w:rsidRPr="00681B7B" w:rsidRDefault="007C53A0" w:rsidP="007C53A0">
      <w:pPr>
        <w:autoSpaceDE w:val="0"/>
        <w:autoSpaceDN w:val="0"/>
        <w:adjustRightInd w:val="0"/>
        <w:jc w:val="center"/>
        <w:rPr>
          <w:rFonts w:cs="Arial"/>
          <w:color w:val="0000FF"/>
          <w:sz w:val="12"/>
          <w:szCs w:val="12"/>
          <w:lang w:val="ru-RU" w:eastAsia="en-GB"/>
        </w:rPr>
      </w:pPr>
    </w:p>
    <w:p w:rsidR="007C53A0" w:rsidRPr="00681B7B" w:rsidRDefault="007C53A0" w:rsidP="007C53A0">
      <w:pPr>
        <w:autoSpaceDE w:val="0"/>
        <w:autoSpaceDN w:val="0"/>
        <w:adjustRightInd w:val="0"/>
        <w:ind w:left="720"/>
        <w:rPr>
          <w:rFonts w:cs="Arial"/>
          <w:sz w:val="18"/>
          <w:szCs w:val="18"/>
          <w:lang w:eastAsia="en-GB"/>
        </w:rPr>
      </w:pPr>
      <w:r w:rsidRPr="00681B7B">
        <w:rPr>
          <w:rFonts w:cs="Arial"/>
          <w:sz w:val="18"/>
          <w:szCs w:val="18"/>
          <w:lang w:val="ru-RU" w:eastAsia="en-GB"/>
        </w:rPr>
        <w:t>Этот шаблон:</w:t>
      </w:r>
    </w:p>
    <w:p w:rsidR="007C53A0" w:rsidRPr="00681B7B" w:rsidRDefault="007C53A0" w:rsidP="007C53A0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sz w:val="18"/>
          <w:szCs w:val="18"/>
          <w:lang w:val="ru-RU" w:eastAsia="en-GB"/>
        </w:rPr>
      </w:pPr>
      <w:r w:rsidRPr="00681B7B">
        <w:rPr>
          <w:rFonts w:cs="Arial"/>
          <w:sz w:val="18"/>
          <w:szCs w:val="18"/>
          <w:lang w:val="ru-RU" w:eastAsia="en-GB"/>
        </w:rPr>
        <w:t>соответствует документальным требованиям для Литиевых Батарей согласно Раздела</w:t>
      </w:r>
      <w:r w:rsidR="00AA1653">
        <w:rPr>
          <w:rFonts w:cs="Arial"/>
          <w:sz w:val="18"/>
          <w:szCs w:val="18"/>
          <w:lang w:val="ru-RU" w:eastAsia="en-GB"/>
        </w:rPr>
        <w:t xml:space="preserve"> </w:t>
      </w:r>
      <w:r w:rsidRPr="00681B7B">
        <w:rPr>
          <w:rFonts w:cs="Arial"/>
          <w:sz w:val="18"/>
          <w:szCs w:val="18"/>
          <w:lang w:val="en-US" w:eastAsia="en-GB"/>
        </w:rPr>
        <w:t>II</w:t>
      </w:r>
      <w:r w:rsidRPr="00681B7B">
        <w:rPr>
          <w:rFonts w:cs="Arial"/>
          <w:sz w:val="18"/>
          <w:szCs w:val="18"/>
          <w:lang w:val="ru-RU" w:eastAsia="en-GB"/>
        </w:rPr>
        <w:t xml:space="preserve"> соответствующих инструкций по упаковыванию </w:t>
      </w:r>
      <w:r w:rsidR="001A02F4">
        <w:rPr>
          <w:rFonts w:cs="Arial"/>
          <w:sz w:val="18"/>
          <w:szCs w:val="18"/>
          <w:lang w:val="ru-RU"/>
        </w:rPr>
        <w:t>57-го издания 2016</w:t>
      </w:r>
      <w:r w:rsidRPr="00681B7B">
        <w:rPr>
          <w:rFonts w:cs="Arial"/>
          <w:sz w:val="18"/>
          <w:szCs w:val="18"/>
          <w:lang w:val="ru-RU"/>
        </w:rPr>
        <w:t xml:space="preserve"> года П</w:t>
      </w:r>
      <w:r w:rsidR="00AA1653">
        <w:rPr>
          <w:rFonts w:cs="Arial"/>
          <w:sz w:val="18"/>
          <w:szCs w:val="18"/>
          <w:lang w:val="ru-RU"/>
        </w:rPr>
        <w:t>равил перевозки опасных грузов И</w:t>
      </w:r>
      <w:r w:rsidRPr="00681B7B">
        <w:rPr>
          <w:rFonts w:cs="Arial"/>
          <w:sz w:val="18"/>
          <w:szCs w:val="18"/>
          <w:lang w:val="ru-RU"/>
        </w:rPr>
        <w:t>ATA</w:t>
      </w:r>
    </w:p>
    <w:p w:rsidR="007C53A0" w:rsidRPr="00681B7B" w:rsidRDefault="007C53A0" w:rsidP="007C53A0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sz w:val="18"/>
          <w:szCs w:val="18"/>
          <w:lang w:val="ru-RU" w:eastAsia="en-GB"/>
        </w:rPr>
      </w:pPr>
      <w:r w:rsidRPr="00681B7B">
        <w:rPr>
          <w:rFonts w:cs="Arial"/>
          <w:sz w:val="18"/>
          <w:szCs w:val="18"/>
          <w:lang w:val="ru-RU" w:eastAsia="en-GB"/>
        </w:rPr>
        <w:t>содержит дополнительную информацию, необходимую для перевозки Литиевых Батарей согласно Раздела</w:t>
      </w:r>
      <w:r w:rsidR="00AA1653">
        <w:rPr>
          <w:rFonts w:cs="Arial"/>
          <w:sz w:val="18"/>
          <w:szCs w:val="18"/>
          <w:lang w:val="ru-RU" w:eastAsia="en-GB"/>
        </w:rPr>
        <w:t xml:space="preserve"> </w:t>
      </w:r>
      <w:r w:rsidRPr="00681B7B">
        <w:rPr>
          <w:rFonts w:cs="Arial"/>
          <w:sz w:val="18"/>
          <w:szCs w:val="18"/>
          <w:lang w:val="en-US" w:eastAsia="en-GB"/>
        </w:rPr>
        <w:t>II</w:t>
      </w:r>
      <w:r w:rsidRPr="00681B7B">
        <w:rPr>
          <w:rFonts w:cs="Arial"/>
          <w:sz w:val="18"/>
          <w:szCs w:val="18"/>
          <w:lang w:val="ru-RU" w:eastAsia="en-GB"/>
        </w:rPr>
        <w:t xml:space="preserve"> на коммерческих авиалиниях</w:t>
      </w:r>
    </w:p>
    <w:p w:rsidR="007C53A0" w:rsidRPr="00681B7B" w:rsidRDefault="007C53A0" w:rsidP="007C53A0">
      <w:pPr>
        <w:numPr>
          <w:ilvl w:val="1"/>
          <w:numId w:val="4"/>
        </w:numPr>
        <w:autoSpaceDE w:val="0"/>
        <w:autoSpaceDN w:val="0"/>
        <w:adjustRightInd w:val="0"/>
        <w:rPr>
          <w:rFonts w:cs="Arial"/>
          <w:sz w:val="18"/>
          <w:szCs w:val="18"/>
          <w:lang w:val="ru-RU" w:eastAsia="en-GB"/>
        </w:rPr>
      </w:pPr>
      <w:r w:rsidRPr="00681B7B">
        <w:rPr>
          <w:rFonts w:cs="Arial"/>
          <w:sz w:val="18"/>
          <w:szCs w:val="18"/>
          <w:lang w:val="ru-RU" w:eastAsia="en-GB"/>
        </w:rPr>
        <w:t>должен быть полностью заполнен и подписан отправителем</w:t>
      </w:r>
    </w:p>
    <w:p w:rsidR="007C53A0" w:rsidRPr="00BF0755" w:rsidRDefault="007C53A0" w:rsidP="007C53A0">
      <w:pPr>
        <w:autoSpaceDE w:val="0"/>
        <w:autoSpaceDN w:val="0"/>
        <w:adjustRightInd w:val="0"/>
        <w:ind w:left="1080"/>
        <w:rPr>
          <w:rFonts w:cs="Arial"/>
          <w:sz w:val="16"/>
          <w:szCs w:val="16"/>
          <w:lang w:val="ru-RU" w:eastAsia="en-GB"/>
        </w:rPr>
      </w:pPr>
    </w:p>
    <w:p w:rsidR="007C53A0" w:rsidRPr="00681B7B" w:rsidRDefault="007C53A0" w:rsidP="007C53A0">
      <w:pPr>
        <w:autoSpaceDE w:val="0"/>
        <w:autoSpaceDN w:val="0"/>
        <w:adjustRightInd w:val="0"/>
        <w:ind w:left="1440" w:hanging="720"/>
        <w:rPr>
          <w:rFonts w:cs="Arial"/>
          <w:sz w:val="18"/>
          <w:szCs w:val="18"/>
          <w:lang w:val="ru-RU" w:eastAsia="en-GB"/>
        </w:rPr>
      </w:pPr>
      <w:r w:rsidRPr="00681B7B">
        <w:rPr>
          <w:rFonts w:cs="Arial"/>
          <w:sz w:val="18"/>
          <w:szCs w:val="18"/>
          <w:lang w:val="ru-RU" w:eastAsia="en-GB"/>
        </w:rPr>
        <w:t xml:space="preserve">Примечание: </w:t>
      </w:r>
      <w:r w:rsidRPr="00681B7B">
        <w:rPr>
          <w:rFonts w:cs="Arial"/>
          <w:sz w:val="18"/>
          <w:szCs w:val="18"/>
          <w:lang w:val="ru-RU" w:eastAsia="en-GB"/>
        </w:rPr>
        <w:tab/>
        <w:t>Грузоотправители, желающие использовать свой собственный документ, должны гарантировать что он содержит все элементы предложенного шаблона (включая заявление о соответствии требованиям), для обеспечения беспрепятственного транзита.</w:t>
      </w:r>
      <w:r w:rsidR="00DB706C" w:rsidRPr="00DB706C">
        <w:rPr>
          <w:noProof/>
          <w:sz w:val="18"/>
          <w:szCs w:val="18"/>
          <w:lang w:eastAsia="en-GB"/>
        </w:rPr>
        <w:pict>
          <v:rect id="_x0000_s1451" style="position:absolute;left:0;text-align:left;margin-left:-30.6pt;margin-top:2.15pt;width:17.2pt;height:426pt;z-index:251659776;mso-position-horizontal-relative:text;mso-position-vertical-relative:text" strokecolor="white"/>
        </w:pict>
      </w:r>
      <w:r w:rsidR="00DB706C" w:rsidRPr="00DB706C">
        <w:rPr>
          <w:noProof/>
          <w:sz w:val="18"/>
          <w:szCs w:val="18"/>
          <w:lang w:eastAsia="en-GB"/>
        </w:rPr>
        <w:pict>
          <v:rect id="_x0000_s1450" style="position:absolute;left:0;text-align:left;margin-left:-13.4pt;margin-top:284.55pt;width:555.05pt;height:46.85pt;z-index:251658752;mso-position-horizontal-relative:text;mso-position-vertical-relative:text" stroked="f"/>
        </w:pict>
      </w:r>
    </w:p>
    <w:sectPr w:rsidR="007C53A0" w:rsidRPr="00681B7B" w:rsidSect="00FF39E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39" w:right="737" w:bottom="340" w:left="73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87" w:rsidRDefault="00B95A87">
      <w:r>
        <w:separator/>
      </w:r>
    </w:p>
  </w:endnote>
  <w:endnote w:type="continuationSeparator" w:id="0">
    <w:p w:rsidR="00B95A87" w:rsidRDefault="00B9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LGEM E+ Akzidenz Grotesk BQ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PG 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78" w:rsidRPr="009E0DE3" w:rsidRDefault="003C6E78" w:rsidP="00F94D7C">
    <w:pPr>
      <w:pStyle w:val="Footer"/>
      <w:tabs>
        <w:tab w:val="clear" w:pos="4320"/>
        <w:tab w:val="clear" w:pos="8640"/>
        <w:tab w:val="right" w:pos="10490"/>
      </w:tabs>
      <w:rPr>
        <w:rFonts w:ascii="TPG Gill Sans" w:hAnsi="TPG Gill Sans"/>
        <w:sz w:val="16"/>
        <w:szCs w:val="16"/>
        <w:lang w:val="ru-RU"/>
      </w:rPr>
    </w:pPr>
    <w:r w:rsidRPr="004D2B41">
      <w:rPr>
        <w:rFonts w:cs="Arial"/>
        <w:sz w:val="14"/>
        <w:szCs w:val="14"/>
        <w:lang w:val="ru-RU"/>
      </w:rPr>
      <w:t xml:space="preserve">Создан: </w:t>
    </w:r>
    <w:r w:rsidRPr="004D2B41">
      <w:rPr>
        <w:rFonts w:cs="Arial"/>
        <w:sz w:val="14"/>
        <w:szCs w:val="14"/>
      </w:rPr>
      <w:t>TNT</w:t>
    </w:r>
    <w:r w:rsidR="00F65285">
      <w:rPr>
        <w:rFonts w:cs="Arial"/>
        <w:sz w:val="14"/>
        <w:szCs w:val="14"/>
        <w:lang w:val="ru-RU"/>
      </w:rPr>
      <w:t xml:space="preserve"> </w:t>
    </w:r>
    <w:r w:rsidRPr="004D2B41">
      <w:rPr>
        <w:rFonts w:cs="Arial"/>
        <w:sz w:val="14"/>
        <w:szCs w:val="14"/>
      </w:rPr>
      <w:t>Express</w:t>
    </w:r>
    <w:r w:rsidR="00F65285">
      <w:rPr>
        <w:rFonts w:cs="Arial"/>
        <w:sz w:val="14"/>
        <w:szCs w:val="14"/>
        <w:lang w:val="ru-RU"/>
      </w:rPr>
      <w:t xml:space="preserve"> </w:t>
    </w:r>
    <w:r w:rsidRPr="004D2B41">
      <w:rPr>
        <w:rFonts w:cs="Arial"/>
        <w:sz w:val="14"/>
        <w:szCs w:val="14"/>
      </w:rPr>
      <w:t>Operations</w:t>
    </w:r>
    <w:r w:rsidR="00F65285">
      <w:rPr>
        <w:rFonts w:cs="Arial"/>
        <w:sz w:val="14"/>
        <w:szCs w:val="14"/>
        <w:lang w:val="ru-RU"/>
      </w:rPr>
      <w:t xml:space="preserve"> </w:t>
    </w:r>
    <w:r w:rsidRPr="004D2B41">
      <w:rPr>
        <w:rFonts w:cs="Arial"/>
        <w:sz w:val="14"/>
        <w:szCs w:val="14"/>
      </w:rPr>
      <w:t>Excellence</w:t>
    </w:r>
    <w:r w:rsidRPr="004D2B41">
      <w:rPr>
        <w:rFonts w:cs="Arial"/>
        <w:sz w:val="14"/>
        <w:szCs w:val="14"/>
        <w:lang w:val="ru-RU"/>
      </w:rPr>
      <w:t xml:space="preserve"> –</w:t>
    </w:r>
    <w:r>
      <w:rPr>
        <w:rFonts w:cs="Arial"/>
        <w:sz w:val="14"/>
        <w:szCs w:val="14"/>
        <w:lang w:val="ru-RU"/>
      </w:rPr>
      <w:t xml:space="preserve"> Отдел Опасных Грузов</w:t>
    </w:r>
    <w:r>
      <w:rPr>
        <w:rFonts w:cs="Arial"/>
        <w:sz w:val="14"/>
        <w:szCs w:val="14"/>
        <w:lang w:val="ru-RU"/>
      </w:rPr>
      <w:br/>
      <w:t>Версия: 02</w:t>
    </w:r>
    <w:r w:rsidR="00F65285">
      <w:rPr>
        <w:rFonts w:cs="Arial"/>
        <w:sz w:val="14"/>
        <w:szCs w:val="14"/>
        <w:lang w:val="ru-RU"/>
      </w:rPr>
      <w:t xml:space="preserve"> </w:t>
    </w:r>
    <w:r w:rsidRPr="001D0B5A">
      <w:rPr>
        <w:rFonts w:cs="Arial"/>
        <w:sz w:val="14"/>
        <w:szCs w:val="14"/>
        <w:lang w:val="ru-RU"/>
      </w:rPr>
      <w:t>ноября</w:t>
    </w:r>
    <w:r w:rsidRPr="004D2B41">
      <w:rPr>
        <w:rFonts w:cs="Arial"/>
        <w:sz w:val="14"/>
        <w:szCs w:val="14"/>
        <w:lang w:val="ru-RU"/>
      </w:rPr>
      <w:t xml:space="preserve"> 201</w:t>
    </w:r>
    <w:r>
      <w:rPr>
        <w:rFonts w:cs="Arial"/>
        <w:sz w:val="14"/>
        <w:szCs w:val="14"/>
        <w:lang w:val="ru-RU"/>
      </w:rPr>
      <w:t>5</w:t>
    </w:r>
    <w:r w:rsidR="00F6528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>года</w:t>
    </w:r>
    <w:r w:rsidRPr="004D2B41">
      <w:rPr>
        <w:rFonts w:cs="Arial"/>
        <w:sz w:val="14"/>
        <w:szCs w:val="14"/>
        <w:lang w:val="ru-RU"/>
      </w:rPr>
      <w:t xml:space="preserve"> (</w:t>
    </w:r>
    <w:r>
      <w:rPr>
        <w:rFonts w:cs="Arial"/>
        <w:sz w:val="14"/>
        <w:szCs w:val="14"/>
        <w:lang w:val="ru-RU"/>
      </w:rPr>
      <w:t>на</w:t>
    </w:r>
    <w:r w:rsidR="00F6528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>основе</w:t>
    </w:r>
    <w:r w:rsidRPr="004D2B41">
      <w:rPr>
        <w:rFonts w:cs="Arial"/>
        <w:sz w:val="14"/>
        <w:szCs w:val="14"/>
        <w:lang w:val="ru-RU"/>
      </w:rPr>
      <w:t xml:space="preserve"> 5</w:t>
    </w:r>
    <w:r>
      <w:rPr>
        <w:rFonts w:cs="Arial"/>
        <w:sz w:val="14"/>
        <w:szCs w:val="14"/>
        <w:lang w:val="ru-RU"/>
      </w:rPr>
      <w:t>7-го</w:t>
    </w:r>
    <w:r w:rsidRPr="004D2B41">
      <w:rPr>
        <w:rFonts w:cs="Arial"/>
        <w:sz w:val="14"/>
        <w:szCs w:val="14"/>
        <w:lang w:val="ru-RU"/>
      </w:rPr>
      <w:t xml:space="preserve"> издани</w:t>
    </w:r>
    <w:r>
      <w:rPr>
        <w:rFonts w:cs="Arial"/>
        <w:sz w:val="14"/>
        <w:szCs w:val="14"/>
        <w:lang w:val="ru-RU"/>
      </w:rPr>
      <w:t>я</w:t>
    </w:r>
    <w:r w:rsidRPr="004D2B41">
      <w:rPr>
        <w:rFonts w:cs="Arial"/>
        <w:sz w:val="14"/>
        <w:szCs w:val="14"/>
        <w:lang w:val="ru-RU"/>
      </w:rPr>
      <w:t xml:space="preserve"> 201</w:t>
    </w:r>
    <w:r>
      <w:rPr>
        <w:rFonts w:cs="Arial"/>
        <w:sz w:val="14"/>
        <w:szCs w:val="14"/>
        <w:lang w:val="ru-RU"/>
      </w:rPr>
      <w:t>6</w:t>
    </w:r>
    <w:r w:rsidRPr="004D2B41">
      <w:rPr>
        <w:rFonts w:cs="Arial"/>
        <w:sz w:val="14"/>
        <w:szCs w:val="14"/>
        <w:lang w:val="ru-RU"/>
      </w:rPr>
      <w:t xml:space="preserve"> года П</w:t>
    </w:r>
    <w:r w:rsidR="00F65285">
      <w:rPr>
        <w:rFonts w:cs="Arial"/>
        <w:sz w:val="14"/>
        <w:szCs w:val="14"/>
        <w:lang w:val="ru-RU"/>
      </w:rPr>
      <w:t>равил перевозки опасных грузов ИАТА</w:t>
    </w:r>
    <w:r w:rsidRPr="004D2B41">
      <w:rPr>
        <w:rFonts w:cs="Arial"/>
        <w:sz w:val="14"/>
        <w:szCs w:val="14"/>
        <w:lang w:val="ru-RU"/>
      </w:rPr>
      <w:t>)</w:t>
    </w:r>
    <w:r w:rsidRPr="004D2B41">
      <w:rPr>
        <w:rFonts w:ascii="TPG Gill Sans" w:hAnsi="TPG Gill Sans"/>
        <w:sz w:val="16"/>
        <w:szCs w:val="16"/>
        <w:lang w:val="ru-RU"/>
      </w:rPr>
      <w:tab/>
    </w:r>
    <w:r>
      <w:rPr>
        <w:rFonts w:cs="Arial"/>
        <w:sz w:val="14"/>
        <w:szCs w:val="14"/>
        <w:lang w:val="ru-RU"/>
      </w:rPr>
      <w:t>Страница</w:t>
    </w:r>
    <w:r w:rsidR="00C0247A">
      <w:rPr>
        <w:rFonts w:cs="Arial"/>
        <w:sz w:val="14"/>
        <w:szCs w:val="14"/>
        <w:lang w:val="ru-RU"/>
      </w:rPr>
      <w:t xml:space="preserve"> </w:t>
    </w:r>
    <w:r w:rsidR="00DB706C" w:rsidRPr="004D2B41">
      <w:rPr>
        <w:rStyle w:val="PageNumber"/>
        <w:rFonts w:cs="Arial"/>
        <w:sz w:val="14"/>
        <w:szCs w:val="14"/>
      </w:rPr>
      <w:fldChar w:fldCharType="begin"/>
    </w:r>
    <w:r w:rsidRPr="004D2B41">
      <w:rPr>
        <w:rStyle w:val="PageNumber"/>
        <w:rFonts w:cs="Arial"/>
        <w:sz w:val="14"/>
        <w:szCs w:val="14"/>
      </w:rPr>
      <w:instrText>PAGE</w:instrText>
    </w:r>
    <w:r w:rsidR="00DB706C" w:rsidRPr="004D2B41">
      <w:rPr>
        <w:rStyle w:val="PageNumber"/>
        <w:rFonts w:cs="Arial"/>
        <w:sz w:val="14"/>
        <w:szCs w:val="14"/>
      </w:rPr>
      <w:fldChar w:fldCharType="separate"/>
    </w:r>
    <w:r w:rsidR="00BF0755">
      <w:rPr>
        <w:rStyle w:val="PageNumber"/>
        <w:rFonts w:cs="Arial"/>
        <w:noProof/>
        <w:sz w:val="14"/>
        <w:szCs w:val="14"/>
      </w:rPr>
      <w:t>1</w:t>
    </w:r>
    <w:r w:rsidR="00DB706C" w:rsidRPr="004D2B41">
      <w:rPr>
        <w:rStyle w:val="PageNumber"/>
        <w:rFonts w:cs="Arial"/>
        <w:sz w:val="14"/>
        <w:szCs w:val="14"/>
      </w:rPr>
      <w:fldChar w:fldCharType="end"/>
    </w:r>
    <w:r w:rsidR="00C0247A">
      <w:rPr>
        <w:rStyle w:val="PageNumber"/>
        <w:rFonts w:cs="Arial"/>
        <w:sz w:val="14"/>
        <w:szCs w:val="14"/>
        <w:lang w:val="ru-RU"/>
      </w:rPr>
      <w:t xml:space="preserve"> </w:t>
    </w:r>
    <w:r>
      <w:rPr>
        <w:rStyle w:val="PageNumber"/>
        <w:rFonts w:cs="Arial"/>
        <w:sz w:val="14"/>
        <w:szCs w:val="14"/>
        <w:lang w:val="ru-RU"/>
      </w:rPr>
      <w:t>из</w:t>
    </w:r>
    <w:r w:rsidR="00C0247A">
      <w:rPr>
        <w:rStyle w:val="PageNumber"/>
        <w:rFonts w:cs="Arial"/>
        <w:sz w:val="14"/>
        <w:szCs w:val="14"/>
        <w:lang w:val="ru-RU"/>
      </w:rPr>
      <w:t xml:space="preserve"> </w:t>
    </w:r>
    <w:r w:rsidRPr="009E0DE3">
      <w:rPr>
        <w:rStyle w:val="PageNumber"/>
        <w:rFonts w:cs="Arial"/>
        <w:sz w:val="14"/>
        <w:szCs w:val="14"/>
        <w:lang w:val="ru-RU"/>
      </w:rPr>
      <w:t>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78" w:rsidRDefault="00DB706C" w:rsidP="00467457">
    <w:pPr>
      <w:pStyle w:val="Footer"/>
      <w:tabs>
        <w:tab w:val="clear" w:pos="4320"/>
        <w:tab w:val="clear" w:pos="8640"/>
        <w:tab w:val="right" w:pos="10433"/>
      </w:tabs>
      <w:rPr>
        <w:rFonts w:ascii="TPG Gill Sans" w:hAnsi="TPG Gill Sans"/>
        <w:sz w:val="16"/>
        <w:szCs w:val="16"/>
      </w:rPr>
    </w:pPr>
    <w:r w:rsidRPr="00DB706C">
      <w:rPr>
        <w:rFonts w:ascii="TPG Gill Sans" w:hAnsi="TPG Gill Sans"/>
        <w:noProof/>
        <w:sz w:val="16"/>
        <w:szCs w:val="16"/>
        <w:lang w:eastAsia="en-GB"/>
      </w:rPr>
      <w:pict>
        <v:group id="_x0000_s2103" style="position:absolute;margin-left:.05pt;margin-top:1pt;width:522.55pt;height:3.55pt;z-index:251658240" coordorigin="1012,1425" coordsize="10061,72">
          <v:rect id="_x0000_s2104" style="position:absolute;left:1023;top:1440;width:10050;height:57" fillcolor="black" strokeweight=".25pt"/>
          <v:rect id="_x0000_s2105" style="position:absolute;left:1012;top:1425;width:10050;height:57" fillcolor="#f60" strokecolor="#f60" strokeweight=".25pt"/>
        </v:group>
      </w:pict>
    </w:r>
  </w:p>
  <w:p w:rsidR="003C6E78" w:rsidRPr="007E3B88" w:rsidRDefault="003C6E78" w:rsidP="00467457">
    <w:pPr>
      <w:pStyle w:val="Footer"/>
      <w:tabs>
        <w:tab w:val="clear" w:pos="4320"/>
        <w:tab w:val="clear" w:pos="8640"/>
        <w:tab w:val="right" w:pos="10433"/>
      </w:tabs>
      <w:rPr>
        <w:rFonts w:ascii="TPG Gill Sans" w:hAnsi="TPG Gill Sans"/>
        <w:sz w:val="16"/>
        <w:szCs w:val="16"/>
      </w:rPr>
    </w:pPr>
    <w:r>
      <w:rPr>
        <w:rFonts w:ascii="TPG Gill Sans" w:hAnsi="TPG Gill Sans"/>
        <w:sz w:val="16"/>
        <w:szCs w:val="16"/>
      </w:rPr>
      <w:t>Created</w:t>
    </w:r>
    <w:r w:rsidRPr="001A34DD">
      <w:rPr>
        <w:rFonts w:ascii="TPG Gill Sans" w:hAnsi="TPG Gill Sans"/>
        <w:sz w:val="16"/>
        <w:szCs w:val="16"/>
      </w:rPr>
      <w:t xml:space="preserve"> by</w:t>
    </w:r>
    <w:r>
      <w:rPr>
        <w:rFonts w:ascii="TPG Gill Sans" w:hAnsi="TPG Gill Sans"/>
        <w:sz w:val="16"/>
        <w:szCs w:val="16"/>
      </w:rPr>
      <w:t xml:space="preserve">: </w:t>
    </w:r>
    <w:r w:rsidRPr="001A34DD">
      <w:rPr>
        <w:rFonts w:ascii="TPG Gill Sans" w:hAnsi="TPG Gill Sans"/>
        <w:sz w:val="16"/>
        <w:szCs w:val="16"/>
      </w:rPr>
      <w:t xml:space="preserve">TNT Express Operations </w:t>
    </w:r>
    <w:r>
      <w:rPr>
        <w:rFonts w:ascii="TPG Gill Sans" w:hAnsi="TPG Gill Sans"/>
        <w:sz w:val="16"/>
        <w:szCs w:val="16"/>
      </w:rPr>
      <w:t>Excellence - Dangerous Goods Department</w:t>
    </w:r>
    <w:r w:rsidRPr="001A34DD">
      <w:rPr>
        <w:rFonts w:ascii="TPG Gill Sans" w:hAnsi="TPG Gill Sans"/>
        <w:sz w:val="16"/>
        <w:szCs w:val="16"/>
      </w:rPr>
      <w:br/>
    </w:r>
    <w:r>
      <w:rPr>
        <w:rFonts w:ascii="TPG Gill Sans" w:hAnsi="TPG Gill Sans"/>
        <w:sz w:val="16"/>
        <w:szCs w:val="16"/>
      </w:rPr>
      <w:t>Version: October 2009 (including 2010 IATA DGR requirements)</w:t>
    </w:r>
    <w:r w:rsidRPr="001A34DD">
      <w:rPr>
        <w:rFonts w:ascii="TPG Gill Sans" w:hAnsi="TPG Gill Sans"/>
        <w:sz w:val="16"/>
        <w:szCs w:val="16"/>
      </w:rPr>
      <w:tab/>
      <w:t xml:space="preserve">Page </w:t>
    </w:r>
    <w:r w:rsidR="00DB706C" w:rsidRPr="001A34DD">
      <w:rPr>
        <w:rStyle w:val="PageNumber"/>
        <w:rFonts w:ascii="TPG Gill Sans" w:hAnsi="TPG Gill Sans"/>
        <w:sz w:val="16"/>
        <w:szCs w:val="16"/>
      </w:rPr>
      <w:fldChar w:fldCharType="begin"/>
    </w:r>
    <w:r w:rsidRPr="001A34DD">
      <w:rPr>
        <w:rStyle w:val="PageNumber"/>
        <w:rFonts w:ascii="TPG Gill Sans" w:hAnsi="TPG Gill Sans"/>
        <w:sz w:val="16"/>
        <w:szCs w:val="16"/>
      </w:rPr>
      <w:instrText xml:space="preserve"> PAGE </w:instrText>
    </w:r>
    <w:r w:rsidR="00DB706C" w:rsidRPr="001A34DD">
      <w:rPr>
        <w:rStyle w:val="PageNumber"/>
        <w:rFonts w:ascii="TPG Gill Sans" w:hAnsi="TPG Gill Sans"/>
        <w:sz w:val="16"/>
        <w:szCs w:val="16"/>
      </w:rPr>
      <w:fldChar w:fldCharType="separate"/>
    </w:r>
    <w:r>
      <w:rPr>
        <w:rStyle w:val="PageNumber"/>
        <w:rFonts w:ascii="TPG Gill Sans" w:hAnsi="TPG Gill Sans"/>
        <w:noProof/>
        <w:sz w:val="16"/>
        <w:szCs w:val="16"/>
      </w:rPr>
      <w:t>1</w:t>
    </w:r>
    <w:r w:rsidR="00DB706C" w:rsidRPr="001A34DD">
      <w:rPr>
        <w:rStyle w:val="PageNumber"/>
        <w:rFonts w:ascii="TPG Gill Sans" w:hAnsi="TPG Gill Sans"/>
        <w:sz w:val="16"/>
        <w:szCs w:val="16"/>
      </w:rPr>
      <w:fldChar w:fldCharType="end"/>
    </w:r>
    <w:r w:rsidRPr="001A34DD">
      <w:rPr>
        <w:rStyle w:val="PageNumber"/>
        <w:rFonts w:ascii="TPG Gill Sans" w:hAnsi="TPG Gill Sans"/>
        <w:sz w:val="16"/>
        <w:szCs w:val="16"/>
      </w:rPr>
      <w:t xml:space="preserve"> of </w:t>
    </w:r>
    <w:r w:rsidR="00DB706C" w:rsidRPr="001A34DD">
      <w:rPr>
        <w:rStyle w:val="PageNumber"/>
        <w:rFonts w:ascii="TPG Gill Sans" w:hAnsi="TPG Gill Sans"/>
        <w:sz w:val="16"/>
        <w:szCs w:val="16"/>
      </w:rPr>
      <w:fldChar w:fldCharType="begin"/>
    </w:r>
    <w:r w:rsidRPr="001A34DD">
      <w:rPr>
        <w:rStyle w:val="PageNumber"/>
        <w:rFonts w:ascii="TPG Gill Sans" w:hAnsi="TPG Gill Sans"/>
        <w:sz w:val="16"/>
        <w:szCs w:val="16"/>
      </w:rPr>
      <w:instrText xml:space="preserve"> NUMPAGES </w:instrText>
    </w:r>
    <w:r w:rsidR="00DB706C" w:rsidRPr="001A34DD">
      <w:rPr>
        <w:rStyle w:val="PageNumber"/>
        <w:rFonts w:ascii="TPG Gill Sans" w:hAnsi="TPG Gill Sans"/>
        <w:sz w:val="16"/>
        <w:szCs w:val="16"/>
      </w:rPr>
      <w:fldChar w:fldCharType="separate"/>
    </w:r>
    <w:r>
      <w:rPr>
        <w:rStyle w:val="PageNumber"/>
        <w:rFonts w:ascii="TPG Gill Sans" w:hAnsi="TPG Gill Sans"/>
        <w:noProof/>
        <w:sz w:val="16"/>
        <w:szCs w:val="16"/>
      </w:rPr>
      <w:t>7</w:t>
    </w:r>
    <w:r w:rsidR="00DB706C" w:rsidRPr="001A34DD">
      <w:rPr>
        <w:rStyle w:val="PageNumber"/>
        <w:rFonts w:ascii="TPG Gill Sans" w:hAnsi="TPG Gill San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87" w:rsidRDefault="00B95A87">
      <w:r>
        <w:separator/>
      </w:r>
    </w:p>
  </w:footnote>
  <w:footnote w:type="continuationSeparator" w:id="0">
    <w:p w:rsidR="00B95A87" w:rsidRDefault="00B9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78" w:rsidRPr="006B33C0" w:rsidRDefault="003C6E78" w:rsidP="00DE323F">
    <w:pPr>
      <w:pStyle w:val="Header"/>
      <w:spacing w:after="140"/>
      <w:ind w:left="1560" w:right="1786"/>
      <w:rPr>
        <w:rFonts w:ascii="TPG Gill Sans" w:hAnsi="TPG Gill Sans"/>
        <w:b/>
        <w:sz w:val="28"/>
        <w:szCs w:val="28"/>
        <w:lang w:val="ru-RU"/>
      </w:rPr>
    </w:pPr>
    <w:r>
      <w:rPr>
        <w:rFonts w:cs="Arial"/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-9165</wp:posOffset>
          </wp:positionH>
          <wp:positionV relativeFrom="paragraph">
            <wp:posOffset>-113361</wp:posOffset>
          </wp:positionV>
          <wp:extent cx="942058" cy="604374"/>
          <wp:effectExtent l="19050" t="0" r="0" b="0"/>
          <wp:wrapNone/>
          <wp:docPr id="64" name="Picture 64" descr="tnt_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tnt_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146" cy="611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706C" w:rsidRPr="00DB706C">
      <w:rPr>
        <w:rFonts w:cs="Arial"/>
        <w:b/>
        <w:noProof/>
        <w:sz w:val="24"/>
        <w:szCs w:val="24"/>
        <w:lang w:eastAsia="en-GB"/>
      </w:rPr>
      <w:pict>
        <v:group id="_x0000_s2126" style="position:absolute;left:0;text-align:left;margin-left:488pt;margin-top:2.95pt;width:34.95pt;height:34.9pt;rotation:-90;z-index:251661312;mso-position-horizontal-relative:text;mso-position-vertical-relative:text" coordorigin="2249,980" coordsize="1360,135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27" type="#_x0000_t136" style="position:absolute;left:2541;top:1251;width:792;height:794;rotation:-90" fillcolor="black">
            <v:shadow color="#868686"/>
            <v:textpath style="font-family:&quot;Wingdings&quot;;v-text-kern:t" trim="t" fitpath="t" string="Q"/>
          </v:shape>
          <v:roundrect id="_x0000_s2128" style="position:absolute;left:2249;top:980;width:1360;height:1359;v-text-anchor:middle" arcsize="2294f" filled="f" strokeweight="1pt">
            <v:shadow color="#868686"/>
          </v:roundrect>
        </v:group>
      </w:pict>
    </w:r>
    <w:r w:rsidR="00DB706C" w:rsidRPr="00DB706C">
      <w:rPr>
        <w:rFonts w:cs="Arial"/>
        <w:b/>
        <w:noProof/>
        <w:sz w:val="24"/>
        <w:szCs w:val="24"/>
        <w:lang w:eastAsia="en-GB"/>
      </w:rPr>
      <w:pict>
        <v:group id="_x0000_s2115" style="position:absolute;left:0;text-align:left;margin-left:-.95pt;margin-top:42.15pt;width:524.9pt;height:3.55pt;z-index:251654144;mso-position-horizontal-relative:text;mso-position-vertical-relative:text" coordorigin="1012,1425" coordsize="10061,72">
          <v:rect id="_x0000_s2116" style="position:absolute;left:1023;top:1440;width:10050;height:57" fillcolor="black" strokeweight=".25pt"/>
          <v:rect id="_x0000_s2117" style="position:absolute;left:1012;top:1425;width:10050;height:57" fillcolor="#f60" strokecolor="#f60" strokeweight=".25pt"/>
        </v:group>
      </w:pict>
    </w:r>
    <w:r>
      <w:rPr>
        <w:rFonts w:cs="Arial"/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5509260</wp:posOffset>
          </wp:positionH>
          <wp:positionV relativeFrom="paragraph">
            <wp:posOffset>19050</wp:posOffset>
          </wp:positionV>
          <wp:extent cx="628650" cy="584200"/>
          <wp:effectExtent l="19050" t="0" r="0" b="0"/>
          <wp:wrapNone/>
          <wp:docPr id="77" name="Picture 77" descr="Lithuim Batter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Lithuim Batteri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706C" w:rsidRPr="00DB706C">
      <w:rPr>
        <w:rFonts w:cs="Arial"/>
        <w:b/>
        <w:noProof/>
        <w:sz w:val="24"/>
        <w:szCs w:val="24"/>
        <w:lang w:eastAsia="en-GB"/>
      </w:rPr>
      <w:pict>
        <v:rect id="_x0000_s2122" style="position:absolute;left:0;text-align:left;margin-left:430.85pt;margin-top:-13.05pt;width:56.5pt;height:66.05pt;z-index:251655168;mso-position-horizontal-relative:text;mso-position-vertical-relative:text" stroked="f"/>
      </w:pict>
    </w:r>
    <w:r>
      <w:rPr>
        <w:rFonts w:cs="Arial"/>
        <w:b/>
        <w:sz w:val="24"/>
        <w:szCs w:val="24"/>
        <w:lang w:val="ru-RU"/>
      </w:rPr>
      <w:t xml:space="preserve">   Авиаперевозка Л</w:t>
    </w:r>
    <w:r w:rsidRPr="00F90C64">
      <w:rPr>
        <w:rFonts w:cs="Arial"/>
        <w:b/>
        <w:sz w:val="24"/>
        <w:szCs w:val="24"/>
        <w:lang w:val="ru-RU"/>
      </w:rPr>
      <w:t xml:space="preserve">итиевых </w:t>
    </w:r>
    <w:r>
      <w:rPr>
        <w:rFonts w:cs="Arial"/>
        <w:b/>
        <w:sz w:val="24"/>
        <w:szCs w:val="24"/>
        <w:lang w:val="ru-RU"/>
      </w:rPr>
      <w:t>Б</w:t>
    </w:r>
    <w:r w:rsidRPr="00F90C64">
      <w:rPr>
        <w:rFonts w:cs="Arial"/>
        <w:b/>
        <w:sz w:val="24"/>
        <w:szCs w:val="24"/>
        <w:lang w:val="ru-RU"/>
      </w:rPr>
      <w:t>атарей</w:t>
    </w:r>
    <w:r w:rsidR="00F65285">
      <w:rPr>
        <w:rFonts w:cs="Arial"/>
        <w:b/>
        <w:sz w:val="24"/>
        <w:szCs w:val="24"/>
        <w:lang w:val="ru-RU"/>
      </w:rPr>
      <w:t xml:space="preserve"> </w:t>
    </w:r>
    <w:r>
      <w:rPr>
        <w:rFonts w:cs="Arial"/>
        <w:b/>
        <w:sz w:val="24"/>
        <w:szCs w:val="24"/>
        <w:lang w:val="ru-RU"/>
      </w:rPr>
      <w:t>согласно</w:t>
    </w:r>
    <w:r w:rsidR="00F65285">
      <w:rPr>
        <w:rFonts w:cs="Arial"/>
        <w:b/>
        <w:sz w:val="24"/>
        <w:szCs w:val="24"/>
        <w:lang w:val="ru-RU"/>
      </w:rPr>
      <w:t xml:space="preserve"> </w:t>
    </w:r>
    <w:r w:rsidRPr="00E92FC7">
      <w:rPr>
        <w:rFonts w:cs="Arial"/>
        <w:b/>
        <w:color w:val="FFFFFF"/>
        <w:sz w:val="24"/>
        <w:szCs w:val="24"/>
        <w:highlight w:val="black"/>
        <w:lang w:val="ru-RU"/>
      </w:rPr>
      <w:t>Раздела</w:t>
    </w:r>
    <w:r w:rsidR="00F65285">
      <w:rPr>
        <w:rFonts w:cs="Arial"/>
        <w:b/>
        <w:color w:val="FFFFFF"/>
        <w:sz w:val="24"/>
        <w:szCs w:val="24"/>
        <w:highlight w:val="black"/>
        <w:lang w:val="ru-RU"/>
      </w:rPr>
      <w:t xml:space="preserve"> </w:t>
    </w:r>
    <w:r w:rsidRPr="00E92FC7">
      <w:rPr>
        <w:rFonts w:cs="Arial"/>
        <w:b/>
        <w:color w:val="FFFFFF"/>
        <w:sz w:val="24"/>
        <w:szCs w:val="24"/>
        <w:highlight w:val="black"/>
      </w:rPr>
      <w:t>II</w:t>
    </w:r>
    <w:r w:rsidRPr="00964A78">
      <w:rPr>
        <w:rFonts w:ascii="TPG Gill Sans" w:hAnsi="TPG Gill Sans"/>
        <w:b/>
        <w:color w:val="0000FF"/>
        <w:sz w:val="24"/>
        <w:szCs w:val="24"/>
        <w:lang w:val="ru-RU"/>
      </w:rPr>
      <w:br/>
    </w:r>
    <w:r w:rsidRPr="00F90C64">
      <w:rPr>
        <w:rFonts w:cs="Arial"/>
        <w:i/>
        <w:szCs w:val="22"/>
        <w:lang w:val="ru-RU"/>
      </w:rPr>
      <w:t>(</w:t>
    </w:r>
    <w:r w:rsidRPr="00F90C64">
      <w:rPr>
        <w:rFonts w:cs="Arial"/>
        <w:i/>
        <w:sz w:val="18"/>
        <w:szCs w:val="18"/>
        <w:lang w:val="ru-RU"/>
      </w:rPr>
      <w:t>Т</w:t>
    </w:r>
    <w:r>
      <w:rPr>
        <w:rFonts w:cs="Arial"/>
        <w:i/>
        <w:szCs w:val="22"/>
        <w:lang w:val="ru-RU"/>
      </w:rPr>
      <w:t>о есть</w:t>
    </w:r>
    <w:r w:rsidR="00F65285">
      <w:rPr>
        <w:rFonts w:cs="Arial"/>
        <w:i/>
        <w:szCs w:val="22"/>
        <w:lang w:val="ru-RU"/>
      </w:rPr>
      <w:t xml:space="preserve"> перевозка через ТНТ</w:t>
    </w:r>
    <w:r w:rsidRPr="00F90C64">
      <w:rPr>
        <w:rFonts w:cs="Arial"/>
        <w:i/>
        <w:szCs w:val="22"/>
        <w:lang w:val="ru-RU"/>
      </w:rPr>
      <w:t xml:space="preserve"> опасных грузов с кодом</w:t>
    </w:r>
    <w:r w:rsidR="00F65285">
      <w:rPr>
        <w:rFonts w:cs="Arial"/>
        <w:i/>
        <w:szCs w:val="22"/>
        <w:lang w:val="ru-RU"/>
      </w:rPr>
      <w:t xml:space="preserve"> </w:t>
    </w:r>
    <w:r w:rsidRPr="00E92FC7">
      <w:rPr>
        <w:rFonts w:cs="Arial"/>
        <w:b/>
        <w:color w:val="FFFFFF"/>
        <w:szCs w:val="22"/>
        <w:highlight w:val="black"/>
      </w:rPr>
      <w:t>LB</w:t>
    </w:r>
    <w:r w:rsidRPr="00F90C64">
      <w:rPr>
        <w:rFonts w:cs="Arial"/>
        <w:i/>
        <w:szCs w:val="22"/>
        <w:lang w:val="ru-RU"/>
      </w:rPr>
      <w:t>)</w:t>
    </w:r>
    <w:r w:rsidRPr="00964A78">
      <w:rPr>
        <w:rFonts w:cs="Arial"/>
        <w:b/>
        <w:szCs w:val="22"/>
        <w:lang w:val="ru-RU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78" w:rsidRPr="00467457" w:rsidRDefault="00DB706C" w:rsidP="00467457">
    <w:pPr>
      <w:pStyle w:val="Header"/>
      <w:spacing w:after="300"/>
      <w:jc w:val="right"/>
      <w:rPr>
        <w:rFonts w:ascii="TPG Gill Sans" w:hAnsi="TPG Gill Sans"/>
        <w:b/>
        <w:bCs/>
        <w:sz w:val="32"/>
        <w:szCs w:val="32"/>
      </w:rPr>
    </w:pPr>
    <w:r w:rsidRPr="00DB706C">
      <w:rPr>
        <w:rFonts w:ascii="TPG Gill Sans" w:hAnsi="TPG Gill Sans"/>
        <w:b/>
        <w:bCs/>
        <w:noProof/>
        <w:sz w:val="32"/>
        <w:szCs w:val="32"/>
        <w:lang w:val="en-US"/>
      </w:rPr>
      <w:pict>
        <v:group id="_x0000_s2085" style="position:absolute;left:0;text-align:left;margin-left:-.45pt;margin-top:21.25pt;width:522.55pt;height:3.55pt;z-index:251657216" coordorigin="1012,1425" coordsize="10061,72">
          <v:rect id="_x0000_s2086" style="position:absolute;left:1023;top:1440;width:10050;height:57" fillcolor="black" strokeweight=".25pt"/>
          <v:rect id="_x0000_s2087" style="position:absolute;left:1012;top:1425;width:10050;height:57" fillcolor="#f60" strokecolor="#f60" strokeweight=".25pt"/>
        </v:group>
      </w:pict>
    </w:r>
    <w:r w:rsidR="003C6E78">
      <w:rPr>
        <w:rFonts w:ascii="TPG Gill Sans" w:hAnsi="TPG Gill Sans"/>
        <w:b/>
        <w:bCs/>
        <w:noProof/>
        <w:sz w:val="32"/>
        <w:szCs w:val="32"/>
        <w:lang w:val="ru-RU"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-22225</wp:posOffset>
          </wp:positionV>
          <wp:extent cx="640080" cy="238125"/>
          <wp:effectExtent l="19050" t="0" r="762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6E78" w:rsidRPr="00467457">
      <w:rPr>
        <w:rFonts w:ascii="TPG Gill Sans" w:hAnsi="TPG Gill Sans"/>
        <w:b/>
        <w:bCs/>
        <w:noProof/>
        <w:sz w:val="32"/>
        <w:szCs w:val="32"/>
        <w:lang w:val="en-US"/>
      </w:rPr>
      <w:t>Transport of Excepted Lithium Batteries by TNT Express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FC3"/>
    <w:multiLevelType w:val="multilevel"/>
    <w:tmpl w:val="CADCE5B4"/>
    <w:lvl w:ilvl="0">
      <w:start w:val="1"/>
      <w:numFmt w:val="decimal"/>
      <w:pStyle w:val="tit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le2"/>
      <w:lvlText w:val="%1.%2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l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E5D16CE"/>
    <w:multiLevelType w:val="hybridMultilevel"/>
    <w:tmpl w:val="37EE06E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D4BE20B8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C26E0"/>
    <w:multiLevelType w:val="hybridMultilevel"/>
    <w:tmpl w:val="6EE269B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9B36B6"/>
    <w:multiLevelType w:val="hybridMultilevel"/>
    <w:tmpl w:val="3BDE389A"/>
    <w:lvl w:ilvl="0" w:tplc="16842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440638"/>
    <w:multiLevelType w:val="multilevel"/>
    <w:tmpl w:val="5D8AD62C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652"/>
        </w:tabs>
        <w:ind w:left="652" w:hanging="255"/>
      </w:pPr>
      <w:rPr>
        <w:rFonts w:ascii="Arial" w:hAnsi="Arial" w:hint="default"/>
        <w:b/>
        <w:i w:val="0"/>
        <w:color w:val="auto"/>
        <w:sz w:val="18"/>
        <w:szCs w:val="18"/>
        <w:effect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stylePaneFormatFilter w:val="3001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doNotUseMarginsForDrawingGridOrigin/>
  <w:drawingGridHorizontalOrigin w:val="737"/>
  <w:drawingGridVerticalOrigin w:val="539"/>
  <w:characterSpacingControl w:val="doNotCompress"/>
  <w:hdrShapeDefaults>
    <o:shapedefaults v:ext="edit" spidmax="16386">
      <o:colormru v:ext="edit" colors="black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1C6E"/>
    <w:rsid w:val="000000DB"/>
    <w:rsid w:val="00000899"/>
    <w:rsid w:val="00001D18"/>
    <w:rsid w:val="000044C9"/>
    <w:rsid w:val="00004A8D"/>
    <w:rsid w:val="00006750"/>
    <w:rsid w:val="000079CA"/>
    <w:rsid w:val="00015921"/>
    <w:rsid w:val="00016768"/>
    <w:rsid w:val="00016B3E"/>
    <w:rsid w:val="00016CBC"/>
    <w:rsid w:val="00016E4A"/>
    <w:rsid w:val="00020C88"/>
    <w:rsid w:val="00021AF6"/>
    <w:rsid w:val="00024761"/>
    <w:rsid w:val="000301ED"/>
    <w:rsid w:val="00035B86"/>
    <w:rsid w:val="00041274"/>
    <w:rsid w:val="000416F2"/>
    <w:rsid w:val="00041AEB"/>
    <w:rsid w:val="00046C44"/>
    <w:rsid w:val="0004726A"/>
    <w:rsid w:val="000527CC"/>
    <w:rsid w:val="00052955"/>
    <w:rsid w:val="00052993"/>
    <w:rsid w:val="00052C5F"/>
    <w:rsid w:val="00053CC9"/>
    <w:rsid w:val="000554AB"/>
    <w:rsid w:val="00055E75"/>
    <w:rsid w:val="00060769"/>
    <w:rsid w:val="00067826"/>
    <w:rsid w:val="0006797D"/>
    <w:rsid w:val="0007179E"/>
    <w:rsid w:val="00073750"/>
    <w:rsid w:val="000749CF"/>
    <w:rsid w:val="00075284"/>
    <w:rsid w:val="000759EF"/>
    <w:rsid w:val="0008011D"/>
    <w:rsid w:val="000806E6"/>
    <w:rsid w:val="00082538"/>
    <w:rsid w:val="00082AE5"/>
    <w:rsid w:val="000839E3"/>
    <w:rsid w:val="0008413A"/>
    <w:rsid w:val="000869EB"/>
    <w:rsid w:val="00090E87"/>
    <w:rsid w:val="00091D05"/>
    <w:rsid w:val="00091E16"/>
    <w:rsid w:val="0009312E"/>
    <w:rsid w:val="00093CF2"/>
    <w:rsid w:val="00095169"/>
    <w:rsid w:val="00096D3A"/>
    <w:rsid w:val="000A0218"/>
    <w:rsid w:val="000A184D"/>
    <w:rsid w:val="000A2978"/>
    <w:rsid w:val="000A366E"/>
    <w:rsid w:val="000A6F24"/>
    <w:rsid w:val="000A6FDE"/>
    <w:rsid w:val="000B06F7"/>
    <w:rsid w:val="000B1589"/>
    <w:rsid w:val="000B1D19"/>
    <w:rsid w:val="000B24B0"/>
    <w:rsid w:val="000B2852"/>
    <w:rsid w:val="000B4387"/>
    <w:rsid w:val="000B787F"/>
    <w:rsid w:val="000B7C37"/>
    <w:rsid w:val="000C239C"/>
    <w:rsid w:val="000C3B14"/>
    <w:rsid w:val="000C4667"/>
    <w:rsid w:val="000C6B97"/>
    <w:rsid w:val="000D17CD"/>
    <w:rsid w:val="000D2B8A"/>
    <w:rsid w:val="000D3053"/>
    <w:rsid w:val="000D3080"/>
    <w:rsid w:val="000D4908"/>
    <w:rsid w:val="000D4E53"/>
    <w:rsid w:val="000D63DC"/>
    <w:rsid w:val="000D73E1"/>
    <w:rsid w:val="000E003E"/>
    <w:rsid w:val="000E11F9"/>
    <w:rsid w:val="000E3074"/>
    <w:rsid w:val="000E30A3"/>
    <w:rsid w:val="000E37B3"/>
    <w:rsid w:val="000E4027"/>
    <w:rsid w:val="000E4283"/>
    <w:rsid w:val="000E47C9"/>
    <w:rsid w:val="000E4F21"/>
    <w:rsid w:val="000E5ED3"/>
    <w:rsid w:val="000E5FFB"/>
    <w:rsid w:val="000F0922"/>
    <w:rsid w:val="000F0E03"/>
    <w:rsid w:val="000F2FB7"/>
    <w:rsid w:val="000F4EF4"/>
    <w:rsid w:val="000F6F19"/>
    <w:rsid w:val="000F7155"/>
    <w:rsid w:val="00100D2C"/>
    <w:rsid w:val="00102925"/>
    <w:rsid w:val="00106005"/>
    <w:rsid w:val="00110BEB"/>
    <w:rsid w:val="00111681"/>
    <w:rsid w:val="001141B4"/>
    <w:rsid w:val="00117D12"/>
    <w:rsid w:val="00117F07"/>
    <w:rsid w:val="00120032"/>
    <w:rsid w:val="001204BB"/>
    <w:rsid w:val="00120F34"/>
    <w:rsid w:val="00121BF4"/>
    <w:rsid w:val="00125DE4"/>
    <w:rsid w:val="0013240B"/>
    <w:rsid w:val="00134836"/>
    <w:rsid w:val="00135ACA"/>
    <w:rsid w:val="001366A9"/>
    <w:rsid w:val="0013798D"/>
    <w:rsid w:val="00140305"/>
    <w:rsid w:val="00140463"/>
    <w:rsid w:val="00141A1B"/>
    <w:rsid w:val="00141B0C"/>
    <w:rsid w:val="0014454C"/>
    <w:rsid w:val="00144603"/>
    <w:rsid w:val="0014619C"/>
    <w:rsid w:val="0014650E"/>
    <w:rsid w:val="00151BA5"/>
    <w:rsid w:val="00152363"/>
    <w:rsid w:val="001523C8"/>
    <w:rsid w:val="00152847"/>
    <w:rsid w:val="001617E5"/>
    <w:rsid w:val="00162100"/>
    <w:rsid w:val="001628BD"/>
    <w:rsid w:val="00163B44"/>
    <w:rsid w:val="00165946"/>
    <w:rsid w:val="00166833"/>
    <w:rsid w:val="00166B0F"/>
    <w:rsid w:val="0017003A"/>
    <w:rsid w:val="00171892"/>
    <w:rsid w:val="00172C62"/>
    <w:rsid w:val="00172C63"/>
    <w:rsid w:val="001741BD"/>
    <w:rsid w:val="00175E3F"/>
    <w:rsid w:val="00176498"/>
    <w:rsid w:val="00177D9A"/>
    <w:rsid w:val="00177E34"/>
    <w:rsid w:val="00180003"/>
    <w:rsid w:val="0018143E"/>
    <w:rsid w:val="001837E2"/>
    <w:rsid w:val="001852D3"/>
    <w:rsid w:val="0018635A"/>
    <w:rsid w:val="0018638E"/>
    <w:rsid w:val="00190ED8"/>
    <w:rsid w:val="00191C6E"/>
    <w:rsid w:val="00195CDA"/>
    <w:rsid w:val="001963F7"/>
    <w:rsid w:val="001A02F4"/>
    <w:rsid w:val="001A0D48"/>
    <w:rsid w:val="001A14EA"/>
    <w:rsid w:val="001A1E3A"/>
    <w:rsid w:val="001A34DD"/>
    <w:rsid w:val="001A4344"/>
    <w:rsid w:val="001A6613"/>
    <w:rsid w:val="001A6FEE"/>
    <w:rsid w:val="001B31A0"/>
    <w:rsid w:val="001B4CAB"/>
    <w:rsid w:val="001B516A"/>
    <w:rsid w:val="001B5770"/>
    <w:rsid w:val="001B5B14"/>
    <w:rsid w:val="001B5F31"/>
    <w:rsid w:val="001B64EA"/>
    <w:rsid w:val="001C053F"/>
    <w:rsid w:val="001C165F"/>
    <w:rsid w:val="001C23BB"/>
    <w:rsid w:val="001C28EB"/>
    <w:rsid w:val="001C3B10"/>
    <w:rsid w:val="001C6A87"/>
    <w:rsid w:val="001D0565"/>
    <w:rsid w:val="001D0758"/>
    <w:rsid w:val="001D0B5A"/>
    <w:rsid w:val="001D14E2"/>
    <w:rsid w:val="001D2427"/>
    <w:rsid w:val="001D41BD"/>
    <w:rsid w:val="001D46C8"/>
    <w:rsid w:val="001D6E4F"/>
    <w:rsid w:val="001E176A"/>
    <w:rsid w:val="001E22AB"/>
    <w:rsid w:val="001E2809"/>
    <w:rsid w:val="001E289A"/>
    <w:rsid w:val="001E2B77"/>
    <w:rsid w:val="001E5D8D"/>
    <w:rsid w:val="001F0318"/>
    <w:rsid w:val="001F1687"/>
    <w:rsid w:val="001F1B4E"/>
    <w:rsid w:val="001F4563"/>
    <w:rsid w:val="001F710B"/>
    <w:rsid w:val="001F74B8"/>
    <w:rsid w:val="00200CAC"/>
    <w:rsid w:val="0020126A"/>
    <w:rsid w:val="00202D3B"/>
    <w:rsid w:val="00202F7D"/>
    <w:rsid w:val="00203887"/>
    <w:rsid w:val="00205CE9"/>
    <w:rsid w:val="002164E2"/>
    <w:rsid w:val="0021779C"/>
    <w:rsid w:val="00220127"/>
    <w:rsid w:val="00221C19"/>
    <w:rsid w:val="00221C82"/>
    <w:rsid w:val="00222AEF"/>
    <w:rsid w:val="00223C73"/>
    <w:rsid w:val="00225E31"/>
    <w:rsid w:val="002273F7"/>
    <w:rsid w:val="00227438"/>
    <w:rsid w:val="002278E1"/>
    <w:rsid w:val="00230CAB"/>
    <w:rsid w:val="00230EF2"/>
    <w:rsid w:val="00231475"/>
    <w:rsid w:val="00231696"/>
    <w:rsid w:val="002331B3"/>
    <w:rsid w:val="00233758"/>
    <w:rsid w:val="00234798"/>
    <w:rsid w:val="00234BC8"/>
    <w:rsid w:val="00237EDB"/>
    <w:rsid w:val="002406FB"/>
    <w:rsid w:val="00240CA8"/>
    <w:rsid w:val="0024131E"/>
    <w:rsid w:val="00242391"/>
    <w:rsid w:val="00243EBF"/>
    <w:rsid w:val="00244F77"/>
    <w:rsid w:val="00245456"/>
    <w:rsid w:val="002527B4"/>
    <w:rsid w:val="00257F3A"/>
    <w:rsid w:val="0026124C"/>
    <w:rsid w:val="0026261A"/>
    <w:rsid w:val="00262D23"/>
    <w:rsid w:val="00263544"/>
    <w:rsid w:val="002649EF"/>
    <w:rsid w:val="0026561E"/>
    <w:rsid w:val="00267164"/>
    <w:rsid w:val="0027115E"/>
    <w:rsid w:val="00274826"/>
    <w:rsid w:val="00274A87"/>
    <w:rsid w:val="00274B16"/>
    <w:rsid w:val="00275328"/>
    <w:rsid w:val="00277756"/>
    <w:rsid w:val="00277A97"/>
    <w:rsid w:val="002800FC"/>
    <w:rsid w:val="00282FFB"/>
    <w:rsid w:val="00284E6E"/>
    <w:rsid w:val="002852CA"/>
    <w:rsid w:val="00290099"/>
    <w:rsid w:val="00292151"/>
    <w:rsid w:val="00292566"/>
    <w:rsid w:val="00293E42"/>
    <w:rsid w:val="00293EB3"/>
    <w:rsid w:val="002954C8"/>
    <w:rsid w:val="00297651"/>
    <w:rsid w:val="002A160D"/>
    <w:rsid w:val="002A37B9"/>
    <w:rsid w:val="002A445F"/>
    <w:rsid w:val="002B240E"/>
    <w:rsid w:val="002B4CD6"/>
    <w:rsid w:val="002C0C77"/>
    <w:rsid w:val="002C2251"/>
    <w:rsid w:val="002C4013"/>
    <w:rsid w:val="002C568F"/>
    <w:rsid w:val="002D020B"/>
    <w:rsid w:val="002D16DD"/>
    <w:rsid w:val="002D3318"/>
    <w:rsid w:val="002D365B"/>
    <w:rsid w:val="002D3D2B"/>
    <w:rsid w:val="002D5178"/>
    <w:rsid w:val="002D53DB"/>
    <w:rsid w:val="002D6031"/>
    <w:rsid w:val="002D71C8"/>
    <w:rsid w:val="002E014E"/>
    <w:rsid w:val="002E27DF"/>
    <w:rsid w:val="002E2A25"/>
    <w:rsid w:val="002E5628"/>
    <w:rsid w:val="002F13A9"/>
    <w:rsid w:val="002F1920"/>
    <w:rsid w:val="002F35EF"/>
    <w:rsid w:val="002F5099"/>
    <w:rsid w:val="002F6294"/>
    <w:rsid w:val="002F7122"/>
    <w:rsid w:val="002F744D"/>
    <w:rsid w:val="0030144D"/>
    <w:rsid w:val="00301820"/>
    <w:rsid w:val="00306F99"/>
    <w:rsid w:val="003074F7"/>
    <w:rsid w:val="00311357"/>
    <w:rsid w:val="0031151B"/>
    <w:rsid w:val="00311B20"/>
    <w:rsid w:val="00311B90"/>
    <w:rsid w:val="00312A99"/>
    <w:rsid w:val="0031479C"/>
    <w:rsid w:val="00316B2F"/>
    <w:rsid w:val="00317CD8"/>
    <w:rsid w:val="0032056C"/>
    <w:rsid w:val="003229A8"/>
    <w:rsid w:val="00323D98"/>
    <w:rsid w:val="00325640"/>
    <w:rsid w:val="00325B94"/>
    <w:rsid w:val="00330A0D"/>
    <w:rsid w:val="003322E1"/>
    <w:rsid w:val="0033483A"/>
    <w:rsid w:val="00335785"/>
    <w:rsid w:val="00335848"/>
    <w:rsid w:val="003376A6"/>
    <w:rsid w:val="00340F8E"/>
    <w:rsid w:val="0034152E"/>
    <w:rsid w:val="00341AC6"/>
    <w:rsid w:val="00342C46"/>
    <w:rsid w:val="0034309D"/>
    <w:rsid w:val="003435F8"/>
    <w:rsid w:val="00344013"/>
    <w:rsid w:val="00344B5F"/>
    <w:rsid w:val="0034572B"/>
    <w:rsid w:val="00346B02"/>
    <w:rsid w:val="003519F6"/>
    <w:rsid w:val="00353DE1"/>
    <w:rsid w:val="00355615"/>
    <w:rsid w:val="00355C30"/>
    <w:rsid w:val="00356EBB"/>
    <w:rsid w:val="00361197"/>
    <w:rsid w:val="0036172B"/>
    <w:rsid w:val="00361B7C"/>
    <w:rsid w:val="0036246A"/>
    <w:rsid w:val="00363331"/>
    <w:rsid w:val="003633AD"/>
    <w:rsid w:val="00363A15"/>
    <w:rsid w:val="0036402A"/>
    <w:rsid w:val="00364517"/>
    <w:rsid w:val="00367494"/>
    <w:rsid w:val="00370BD0"/>
    <w:rsid w:val="003710CF"/>
    <w:rsid w:val="00374799"/>
    <w:rsid w:val="00375268"/>
    <w:rsid w:val="00377CF9"/>
    <w:rsid w:val="00381858"/>
    <w:rsid w:val="00381971"/>
    <w:rsid w:val="00382B74"/>
    <w:rsid w:val="003842BF"/>
    <w:rsid w:val="00387DCF"/>
    <w:rsid w:val="003912A2"/>
    <w:rsid w:val="003914B3"/>
    <w:rsid w:val="00393AA3"/>
    <w:rsid w:val="00393F68"/>
    <w:rsid w:val="003940C8"/>
    <w:rsid w:val="00394D59"/>
    <w:rsid w:val="00394FA6"/>
    <w:rsid w:val="003957F7"/>
    <w:rsid w:val="00395B81"/>
    <w:rsid w:val="00396698"/>
    <w:rsid w:val="003978D8"/>
    <w:rsid w:val="003A1DE7"/>
    <w:rsid w:val="003A1EEC"/>
    <w:rsid w:val="003A3FA2"/>
    <w:rsid w:val="003B0466"/>
    <w:rsid w:val="003B09D9"/>
    <w:rsid w:val="003B0B4F"/>
    <w:rsid w:val="003B479D"/>
    <w:rsid w:val="003B5FF5"/>
    <w:rsid w:val="003B763B"/>
    <w:rsid w:val="003C1448"/>
    <w:rsid w:val="003C16BA"/>
    <w:rsid w:val="003C3205"/>
    <w:rsid w:val="003C4531"/>
    <w:rsid w:val="003C5BA6"/>
    <w:rsid w:val="003C6326"/>
    <w:rsid w:val="003C6E78"/>
    <w:rsid w:val="003D2072"/>
    <w:rsid w:val="003D22B4"/>
    <w:rsid w:val="003D23D3"/>
    <w:rsid w:val="003D2C33"/>
    <w:rsid w:val="003D344C"/>
    <w:rsid w:val="003D37DD"/>
    <w:rsid w:val="003D5423"/>
    <w:rsid w:val="003D5692"/>
    <w:rsid w:val="003D7F35"/>
    <w:rsid w:val="003E38FF"/>
    <w:rsid w:val="003E52F9"/>
    <w:rsid w:val="003F1F29"/>
    <w:rsid w:val="003F775E"/>
    <w:rsid w:val="00401A46"/>
    <w:rsid w:val="00402185"/>
    <w:rsid w:val="004022C1"/>
    <w:rsid w:val="0040343F"/>
    <w:rsid w:val="00403E96"/>
    <w:rsid w:val="0040406F"/>
    <w:rsid w:val="004045B6"/>
    <w:rsid w:val="0040503A"/>
    <w:rsid w:val="004050B0"/>
    <w:rsid w:val="00405300"/>
    <w:rsid w:val="00407413"/>
    <w:rsid w:val="0041114F"/>
    <w:rsid w:val="0041144F"/>
    <w:rsid w:val="00411561"/>
    <w:rsid w:val="0041384A"/>
    <w:rsid w:val="0041415D"/>
    <w:rsid w:val="00415B0F"/>
    <w:rsid w:val="00416022"/>
    <w:rsid w:val="00417A03"/>
    <w:rsid w:val="00421011"/>
    <w:rsid w:val="00421A92"/>
    <w:rsid w:val="00421CA1"/>
    <w:rsid w:val="00421F0B"/>
    <w:rsid w:val="004234C8"/>
    <w:rsid w:val="004258DE"/>
    <w:rsid w:val="00430072"/>
    <w:rsid w:val="00430AFE"/>
    <w:rsid w:val="004320BD"/>
    <w:rsid w:val="004331A9"/>
    <w:rsid w:val="00434C42"/>
    <w:rsid w:val="00435161"/>
    <w:rsid w:val="00435C7D"/>
    <w:rsid w:val="0043669C"/>
    <w:rsid w:val="00443465"/>
    <w:rsid w:val="0044366E"/>
    <w:rsid w:val="00445233"/>
    <w:rsid w:val="00447CF3"/>
    <w:rsid w:val="00447D64"/>
    <w:rsid w:val="00450F5F"/>
    <w:rsid w:val="0045260A"/>
    <w:rsid w:val="00452BD9"/>
    <w:rsid w:val="004542A2"/>
    <w:rsid w:val="00454EE4"/>
    <w:rsid w:val="00455052"/>
    <w:rsid w:val="00456A68"/>
    <w:rsid w:val="00457F2F"/>
    <w:rsid w:val="00460CB2"/>
    <w:rsid w:val="004620C6"/>
    <w:rsid w:val="00462A7D"/>
    <w:rsid w:val="0046309C"/>
    <w:rsid w:val="0046366F"/>
    <w:rsid w:val="00463E08"/>
    <w:rsid w:val="00465EFB"/>
    <w:rsid w:val="00467457"/>
    <w:rsid w:val="00467670"/>
    <w:rsid w:val="00470D5A"/>
    <w:rsid w:val="00470E8D"/>
    <w:rsid w:val="00470EBC"/>
    <w:rsid w:val="004716B4"/>
    <w:rsid w:val="004738C1"/>
    <w:rsid w:val="00475806"/>
    <w:rsid w:val="0047615B"/>
    <w:rsid w:val="0047620B"/>
    <w:rsid w:val="0047675D"/>
    <w:rsid w:val="00481206"/>
    <w:rsid w:val="00481C20"/>
    <w:rsid w:val="00481E40"/>
    <w:rsid w:val="004837BD"/>
    <w:rsid w:val="0048396A"/>
    <w:rsid w:val="00485253"/>
    <w:rsid w:val="00485C07"/>
    <w:rsid w:val="00485F5B"/>
    <w:rsid w:val="004862F4"/>
    <w:rsid w:val="00487204"/>
    <w:rsid w:val="00490072"/>
    <w:rsid w:val="0049037F"/>
    <w:rsid w:val="0049118D"/>
    <w:rsid w:val="0049152D"/>
    <w:rsid w:val="004919BC"/>
    <w:rsid w:val="00496286"/>
    <w:rsid w:val="004A0617"/>
    <w:rsid w:val="004A2D7D"/>
    <w:rsid w:val="004A38F8"/>
    <w:rsid w:val="004A60A7"/>
    <w:rsid w:val="004A64E0"/>
    <w:rsid w:val="004A7A17"/>
    <w:rsid w:val="004B02D2"/>
    <w:rsid w:val="004B12E8"/>
    <w:rsid w:val="004B31F5"/>
    <w:rsid w:val="004B4280"/>
    <w:rsid w:val="004B4A03"/>
    <w:rsid w:val="004B59CF"/>
    <w:rsid w:val="004B5A3E"/>
    <w:rsid w:val="004B6585"/>
    <w:rsid w:val="004B73E0"/>
    <w:rsid w:val="004B76FD"/>
    <w:rsid w:val="004C2388"/>
    <w:rsid w:val="004C48B0"/>
    <w:rsid w:val="004C5390"/>
    <w:rsid w:val="004C656F"/>
    <w:rsid w:val="004C75BB"/>
    <w:rsid w:val="004C79DC"/>
    <w:rsid w:val="004D1670"/>
    <w:rsid w:val="004D2879"/>
    <w:rsid w:val="004D2B41"/>
    <w:rsid w:val="004D47E8"/>
    <w:rsid w:val="004D6B40"/>
    <w:rsid w:val="004D6FC0"/>
    <w:rsid w:val="004E4B2E"/>
    <w:rsid w:val="004E67E4"/>
    <w:rsid w:val="004E68A8"/>
    <w:rsid w:val="004F04DB"/>
    <w:rsid w:val="004F31F9"/>
    <w:rsid w:val="004F3404"/>
    <w:rsid w:val="004F4A83"/>
    <w:rsid w:val="004F5AC8"/>
    <w:rsid w:val="00501357"/>
    <w:rsid w:val="00504180"/>
    <w:rsid w:val="005106DD"/>
    <w:rsid w:val="005159E0"/>
    <w:rsid w:val="00516724"/>
    <w:rsid w:val="00517ECC"/>
    <w:rsid w:val="00524CC2"/>
    <w:rsid w:val="005271C7"/>
    <w:rsid w:val="00530862"/>
    <w:rsid w:val="0053127F"/>
    <w:rsid w:val="00532EED"/>
    <w:rsid w:val="0053373D"/>
    <w:rsid w:val="00533AB8"/>
    <w:rsid w:val="00536131"/>
    <w:rsid w:val="005408E9"/>
    <w:rsid w:val="0054186A"/>
    <w:rsid w:val="00542A1D"/>
    <w:rsid w:val="005501E9"/>
    <w:rsid w:val="00551774"/>
    <w:rsid w:val="005523AA"/>
    <w:rsid w:val="0055247F"/>
    <w:rsid w:val="00554E45"/>
    <w:rsid w:val="005559BE"/>
    <w:rsid w:val="00556492"/>
    <w:rsid w:val="0055705B"/>
    <w:rsid w:val="005579C0"/>
    <w:rsid w:val="005600AB"/>
    <w:rsid w:val="00560903"/>
    <w:rsid w:val="005618BA"/>
    <w:rsid w:val="00561D42"/>
    <w:rsid w:val="00563E43"/>
    <w:rsid w:val="00565009"/>
    <w:rsid w:val="00567E46"/>
    <w:rsid w:val="00570163"/>
    <w:rsid w:val="005713C8"/>
    <w:rsid w:val="005725C4"/>
    <w:rsid w:val="005748D1"/>
    <w:rsid w:val="00575D25"/>
    <w:rsid w:val="005810C7"/>
    <w:rsid w:val="00586331"/>
    <w:rsid w:val="00587794"/>
    <w:rsid w:val="00592839"/>
    <w:rsid w:val="00595453"/>
    <w:rsid w:val="005A0F91"/>
    <w:rsid w:val="005A2568"/>
    <w:rsid w:val="005A43FF"/>
    <w:rsid w:val="005A58F6"/>
    <w:rsid w:val="005A5A74"/>
    <w:rsid w:val="005B0289"/>
    <w:rsid w:val="005B211D"/>
    <w:rsid w:val="005B270C"/>
    <w:rsid w:val="005B2863"/>
    <w:rsid w:val="005B2E2C"/>
    <w:rsid w:val="005B41B3"/>
    <w:rsid w:val="005B46BD"/>
    <w:rsid w:val="005B4873"/>
    <w:rsid w:val="005B4FF5"/>
    <w:rsid w:val="005B5F46"/>
    <w:rsid w:val="005C034B"/>
    <w:rsid w:val="005C0B68"/>
    <w:rsid w:val="005C3074"/>
    <w:rsid w:val="005C6CF0"/>
    <w:rsid w:val="005C7E1F"/>
    <w:rsid w:val="005D22AF"/>
    <w:rsid w:val="005D3793"/>
    <w:rsid w:val="005D3E70"/>
    <w:rsid w:val="005D4373"/>
    <w:rsid w:val="005D4F2C"/>
    <w:rsid w:val="005E1BF1"/>
    <w:rsid w:val="005E2048"/>
    <w:rsid w:val="005E2752"/>
    <w:rsid w:val="005E3772"/>
    <w:rsid w:val="005F0C3D"/>
    <w:rsid w:val="005F3CAF"/>
    <w:rsid w:val="005F68AD"/>
    <w:rsid w:val="00603785"/>
    <w:rsid w:val="006046BC"/>
    <w:rsid w:val="00606FCA"/>
    <w:rsid w:val="006070C8"/>
    <w:rsid w:val="00607597"/>
    <w:rsid w:val="0060771F"/>
    <w:rsid w:val="006078E1"/>
    <w:rsid w:val="00610D4D"/>
    <w:rsid w:val="00616496"/>
    <w:rsid w:val="006164BD"/>
    <w:rsid w:val="00616810"/>
    <w:rsid w:val="00616C9D"/>
    <w:rsid w:val="00617225"/>
    <w:rsid w:val="00620E5D"/>
    <w:rsid w:val="00622D3D"/>
    <w:rsid w:val="0062431C"/>
    <w:rsid w:val="0062680E"/>
    <w:rsid w:val="00630481"/>
    <w:rsid w:val="006311B7"/>
    <w:rsid w:val="00631FA5"/>
    <w:rsid w:val="00632088"/>
    <w:rsid w:val="006332AE"/>
    <w:rsid w:val="00633EF7"/>
    <w:rsid w:val="00633F1C"/>
    <w:rsid w:val="006357A4"/>
    <w:rsid w:val="00635D54"/>
    <w:rsid w:val="00635E99"/>
    <w:rsid w:val="006366AA"/>
    <w:rsid w:val="00642E55"/>
    <w:rsid w:val="006436CE"/>
    <w:rsid w:val="00643E77"/>
    <w:rsid w:val="006443E6"/>
    <w:rsid w:val="00644636"/>
    <w:rsid w:val="00646573"/>
    <w:rsid w:val="00647477"/>
    <w:rsid w:val="00651071"/>
    <w:rsid w:val="006510D5"/>
    <w:rsid w:val="0065152D"/>
    <w:rsid w:val="00652B32"/>
    <w:rsid w:val="00653D9F"/>
    <w:rsid w:val="006560E9"/>
    <w:rsid w:val="00656A35"/>
    <w:rsid w:val="00660522"/>
    <w:rsid w:val="00660BCD"/>
    <w:rsid w:val="0066140D"/>
    <w:rsid w:val="00662DD0"/>
    <w:rsid w:val="00663047"/>
    <w:rsid w:val="006633E5"/>
    <w:rsid w:val="00665E3F"/>
    <w:rsid w:val="006663F0"/>
    <w:rsid w:val="00666453"/>
    <w:rsid w:val="006676CE"/>
    <w:rsid w:val="00667C96"/>
    <w:rsid w:val="00670471"/>
    <w:rsid w:val="006734DE"/>
    <w:rsid w:val="0067359A"/>
    <w:rsid w:val="006745BF"/>
    <w:rsid w:val="00674A0F"/>
    <w:rsid w:val="006758D7"/>
    <w:rsid w:val="00676EEE"/>
    <w:rsid w:val="006811CD"/>
    <w:rsid w:val="0068159C"/>
    <w:rsid w:val="00681B7B"/>
    <w:rsid w:val="00684BE0"/>
    <w:rsid w:val="006868D6"/>
    <w:rsid w:val="0068709C"/>
    <w:rsid w:val="006872B7"/>
    <w:rsid w:val="00687DDD"/>
    <w:rsid w:val="00691515"/>
    <w:rsid w:val="006929F9"/>
    <w:rsid w:val="00693566"/>
    <w:rsid w:val="006949A9"/>
    <w:rsid w:val="006958F0"/>
    <w:rsid w:val="00696BC5"/>
    <w:rsid w:val="006977D5"/>
    <w:rsid w:val="00697FE9"/>
    <w:rsid w:val="006A0351"/>
    <w:rsid w:val="006A182E"/>
    <w:rsid w:val="006A2A1D"/>
    <w:rsid w:val="006A43FA"/>
    <w:rsid w:val="006A7CE3"/>
    <w:rsid w:val="006B05FC"/>
    <w:rsid w:val="006B1439"/>
    <w:rsid w:val="006B22B7"/>
    <w:rsid w:val="006B33C0"/>
    <w:rsid w:val="006B731F"/>
    <w:rsid w:val="006C37FD"/>
    <w:rsid w:val="006C3FE2"/>
    <w:rsid w:val="006C4741"/>
    <w:rsid w:val="006C5205"/>
    <w:rsid w:val="006C5AFA"/>
    <w:rsid w:val="006C625F"/>
    <w:rsid w:val="006D0504"/>
    <w:rsid w:val="006D0A41"/>
    <w:rsid w:val="006D28F9"/>
    <w:rsid w:val="006D2CC3"/>
    <w:rsid w:val="006D406F"/>
    <w:rsid w:val="006D5E5E"/>
    <w:rsid w:val="006D5E70"/>
    <w:rsid w:val="006D6A25"/>
    <w:rsid w:val="006D7614"/>
    <w:rsid w:val="006E02CF"/>
    <w:rsid w:val="006E10BF"/>
    <w:rsid w:val="006E1A94"/>
    <w:rsid w:val="006E1DF9"/>
    <w:rsid w:val="006E2E64"/>
    <w:rsid w:val="006E5B81"/>
    <w:rsid w:val="006E7667"/>
    <w:rsid w:val="006F0CC0"/>
    <w:rsid w:val="006F0DC8"/>
    <w:rsid w:val="006F1676"/>
    <w:rsid w:val="006F3181"/>
    <w:rsid w:val="006F3182"/>
    <w:rsid w:val="006F3783"/>
    <w:rsid w:val="006F3D07"/>
    <w:rsid w:val="006F6159"/>
    <w:rsid w:val="0070050D"/>
    <w:rsid w:val="00700746"/>
    <w:rsid w:val="00700D6C"/>
    <w:rsid w:val="00702649"/>
    <w:rsid w:val="00703374"/>
    <w:rsid w:val="0070356C"/>
    <w:rsid w:val="00703A75"/>
    <w:rsid w:val="0070419B"/>
    <w:rsid w:val="0070419C"/>
    <w:rsid w:val="007045E6"/>
    <w:rsid w:val="00704DA6"/>
    <w:rsid w:val="0070691D"/>
    <w:rsid w:val="00707E44"/>
    <w:rsid w:val="0071271B"/>
    <w:rsid w:val="007129F6"/>
    <w:rsid w:val="007136FA"/>
    <w:rsid w:val="007158C9"/>
    <w:rsid w:val="00716202"/>
    <w:rsid w:val="00717187"/>
    <w:rsid w:val="00720224"/>
    <w:rsid w:val="007212FF"/>
    <w:rsid w:val="007258D5"/>
    <w:rsid w:val="007259DB"/>
    <w:rsid w:val="00727426"/>
    <w:rsid w:val="00727B72"/>
    <w:rsid w:val="00732A97"/>
    <w:rsid w:val="00732ED3"/>
    <w:rsid w:val="007359C8"/>
    <w:rsid w:val="007362A4"/>
    <w:rsid w:val="007444D3"/>
    <w:rsid w:val="00745646"/>
    <w:rsid w:val="007457B8"/>
    <w:rsid w:val="007462EE"/>
    <w:rsid w:val="00751084"/>
    <w:rsid w:val="007511EB"/>
    <w:rsid w:val="007544DD"/>
    <w:rsid w:val="007572CE"/>
    <w:rsid w:val="00760DBD"/>
    <w:rsid w:val="007649FF"/>
    <w:rsid w:val="00764AC5"/>
    <w:rsid w:val="0076559F"/>
    <w:rsid w:val="00766864"/>
    <w:rsid w:val="00771B8D"/>
    <w:rsid w:val="00773C77"/>
    <w:rsid w:val="00773E67"/>
    <w:rsid w:val="00774700"/>
    <w:rsid w:val="0077677D"/>
    <w:rsid w:val="00780DBF"/>
    <w:rsid w:val="00781244"/>
    <w:rsid w:val="00786B60"/>
    <w:rsid w:val="0078707B"/>
    <w:rsid w:val="00794B37"/>
    <w:rsid w:val="00795264"/>
    <w:rsid w:val="00797C54"/>
    <w:rsid w:val="007A146A"/>
    <w:rsid w:val="007A1A3A"/>
    <w:rsid w:val="007A2D05"/>
    <w:rsid w:val="007A3DD0"/>
    <w:rsid w:val="007A7410"/>
    <w:rsid w:val="007A744A"/>
    <w:rsid w:val="007A7C27"/>
    <w:rsid w:val="007A7ED2"/>
    <w:rsid w:val="007B1298"/>
    <w:rsid w:val="007B5AC9"/>
    <w:rsid w:val="007B74F7"/>
    <w:rsid w:val="007C1447"/>
    <w:rsid w:val="007C17F3"/>
    <w:rsid w:val="007C1EA3"/>
    <w:rsid w:val="007C22D0"/>
    <w:rsid w:val="007C25DA"/>
    <w:rsid w:val="007C2BF7"/>
    <w:rsid w:val="007C4062"/>
    <w:rsid w:val="007C4188"/>
    <w:rsid w:val="007C512D"/>
    <w:rsid w:val="007C53A0"/>
    <w:rsid w:val="007C7962"/>
    <w:rsid w:val="007D2D56"/>
    <w:rsid w:val="007D4A1A"/>
    <w:rsid w:val="007E0C1C"/>
    <w:rsid w:val="007E0CB8"/>
    <w:rsid w:val="007E25C3"/>
    <w:rsid w:val="007E3691"/>
    <w:rsid w:val="007E3B88"/>
    <w:rsid w:val="007E6420"/>
    <w:rsid w:val="007E6F2F"/>
    <w:rsid w:val="007E7B04"/>
    <w:rsid w:val="007F25BC"/>
    <w:rsid w:val="007F6901"/>
    <w:rsid w:val="007F6B85"/>
    <w:rsid w:val="007F6BCF"/>
    <w:rsid w:val="007F7A08"/>
    <w:rsid w:val="008053BF"/>
    <w:rsid w:val="00805EDC"/>
    <w:rsid w:val="00806659"/>
    <w:rsid w:val="0080667E"/>
    <w:rsid w:val="00807AC1"/>
    <w:rsid w:val="00807CEB"/>
    <w:rsid w:val="00811CA9"/>
    <w:rsid w:val="008120A4"/>
    <w:rsid w:val="0081311A"/>
    <w:rsid w:val="00816A2A"/>
    <w:rsid w:val="00816F5F"/>
    <w:rsid w:val="0081769F"/>
    <w:rsid w:val="00817BFA"/>
    <w:rsid w:val="00817FFC"/>
    <w:rsid w:val="00820818"/>
    <w:rsid w:val="00822368"/>
    <w:rsid w:val="00822EC4"/>
    <w:rsid w:val="0082338F"/>
    <w:rsid w:val="00825ABC"/>
    <w:rsid w:val="00826B2A"/>
    <w:rsid w:val="00827232"/>
    <w:rsid w:val="008335C7"/>
    <w:rsid w:val="00835C72"/>
    <w:rsid w:val="00836909"/>
    <w:rsid w:val="0083705D"/>
    <w:rsid w:val="008378AC"/>
    <w:rsid w:val="00837EE2"/>
    <w:rsid w:val="008419C2"/>
    <w:rsid w:val="00841EBD"/>
    <w:rsid w:val="00846F5C"/>
    <w:rsid w:val="008474A3"/>
    <w:rsid w:val="00847F88"/>
    <w:rsid w:val="00850931"/>
    <w:rsid w:val="00853583"/>
    <w:rsid w:val="008547CF"/>
    <w:rsid w:val="00856187"/>
    <w:rsid w:val="008606AD"/>
    <w:rsid w:val="0086082A"/>
    <w:rsid w:val="0086184B"/>
    <w:rsid w:val="00865915"/>
    <w:rsid w:val="008676BF"/>
    <w:rsid w:val="00870EF4"/>
    <w:rsid w:val="00875DBC"/>
    <w:rsid w:val="008800D2"/>
    <w:rsid w:val="00880491"/>
    <w:rsid w:val="00882AE8"/>
    <w:rsid w:val="00882C4F"/>
    <w:rsid w:val="00883E31"/>
    <w:rsid w:val="00885CC5"/>
    <w:rsid w:val="0089000B"/>
    <w:rsid w:val="00894BA0"/>
    <w:rsid w:val="00896CBA"/>
    <w:rsid w:val="0089743D"/>
    <w:rsid w:val="00897C6D"/>
    <w:rsid w:val="00897EA7"/>
    <w:rsid w:val="00897F0D"/>
    <w:rsid w:val="008A1080"/>
    <w:rsid w:val="008A15E5"/>
    <w:rsid w:val="008A22CB"/>
    <w:rsid w:val="008A35C5"/>
    <w:rsid w:val="008A3A40"/>
    <w:rsid w:val="008A4321"/>
    <w:rsid w:val="008A4F7F"/>
    <w:rsid w:val="008A60E3"/>
    <w:rsid w:val="008A7872"/>
    <w:rsid w:val="008B035F"/>
    <w:rsid w:val="008B127A"/>
    <w:rsid w:val="008B19E9"/>
    <w:rsid w:val="008B5252"/>
    <w:rsid w:val="008B6A76"/>
    <w:rsid w:val="008B745F"/>
    <w:rsid w:val="008C0C80"/>
    <w:rsid w:val="008C1C53"/>
    <w:rsid w:val="008C63B2"/>
    <w:rsid w:val="008D02AB"/>
    <w:rsid w:val="008D0754"/>
    <w:rsid w:val="008D16DA"/>
    <w:rsid w:val="008D33BF"/>
    <w:rsid w:val="008D7085"/>
    <w:rsid w:val="008E155A"/>
    <w:rsid w:val="008E55DA"/>
    <w:rsid w:val="008F02DF"/>
    <w:rsid w:val="008F1FF5"/>
    <w:rsid w:val="008F3BFD"/>
    <w:rsid w:val="008F3C2B"/>
    <w:rsid w:val="008F6C25"/>
    <w:rsid w:val="008F788B"/>
    <w:rsid w:val="009004ED"/>
    <w:rsid w:val="009004F3"/>
    <w:rsid w:val="0090154D"/>
    <w:rsid w:val="00902079"/>
    <w:rsid w:val="00902AF4"/>
    <w:rsid w:val="00903C57"/>
    <w:rsid w:val="00903DC8"/>
    <w:rsid w:val="009048D8"/>
    <w:rsid w:val="009049AF"/>
    <w:rsid w:val="0090504E"/>
    <w:rsid w:val="00905737"/>
    <w:rsid w:val="00906C36"/>
    <w:rsid w:val="00913755"/>
    <w:rsid w:val="00915381"/>
    <w:rsid w:val="00916F90"/>
    <w:rsid w:val="009177CB"/>
    <w:rsid w:val="00917E95"/>
    <w:rsid w:val="00921FBF"/>
    <w:rsid w:val="00922629"/>
    <w:rsid w:val="00922921"/>
    <w:rsid w:val="00923FCD"/>
    <w:rsid w:val="00926940"/>
    <w:rsid w:val="00926ABD"/>
    <w:rsid w:val="00932D37"/>
    <w:rsid w:val="0093372B"/>
    <w:rsid w:val="00933BB7"/>
    <w:rsid w:val="00933DBA"/>
    <w:rsid w:val="00933F7E"/>
    <w:rsid w:val="0093428C"/>
    <w:rsid w:val="00935834"/>
    <w:rsid w:val="00935A03"/>
    <w:rsid w:val="00936F8C"/>
    <w:rsid w:val="009404BA"/>
    <w:rsid w:val="0094361B"/>
    <w:rsid w:val="00943FD2"/>
    <w:rsid w:val="00943FFD"/>
    <w:rsid w:val="00946C0A"/>
    <w:rsid w:val="00953D2B"/>
    <w:rsid w:val="00954B61"/>
    <w:rsid w:val="009554CD"/>
    <w:rsid w:val="009602B6"/>
    <w:rsid w:val="00963B7F"/>
    <w:rsid w:val="00963E86"/>
    <w:rsid w:val="00964A78"/>
    <w:rsid w:val="00965415"/>
    <w:rsid w:val="00965894"/>
    <w:rsid w:val="00965EA8"/>
    <w:rsid w:val="009668C1"/>
    <w:rsid w:val="00967089"/>
    <w:rsid w:val="00971EAB"/>
    <w:rsid w:val="00975CC3"/>
    <w:rsid w:val="00976B1F"/>
    <w:rsid w:val="00976DF9"/>
    <w:rsid w:val="0097728C"/>
    <w:rsid w:val="0097760D"/>
    <w:rsid w:val="0098066A"/>
    <w:rsid w:val="00980965"/>
    <w:rsid w:val="00980F27"/>
    <w:rsid w:val="009819F7"/>
    <w:rsid w:val="00981ECA"/>
    <w:rsid w:val="00982D58"/>
    <w:rsid w:val="009836A1"/>
    <w:rsid w:val="00983CA2"/>
    <w:rsid w:val="00983F43"/>
    <w:rsid w:val="0098524D"/>
    <w:rsid w:val="0098781C"/>
    <w:rsid w:val="00991852"/>
    <w:rsid w:val="00993A06"/>
    <w:rsid w:val="00993ABB"/>
    <w:rsid w:val="009946FA"/>
    <w:rsid w:val="00995093"/>
    <w:rsid w:val="009A3F26"/>
    <w:rsid w:val="009A3F4D"/>
    <w:rsid w:val="009A6054"/>
    <w:rsid w:val="009A7960"/>
    <w:rsid w:val="009B0B37"/>
    <w:rsid w:val="009B0C3C"/>
    <w:rsid w:val="009B13E9"/>
    <w:rsid w:val="009B4B6B"/>
    <w:rsid w:val="009B7406"/>
    <w:rsid w:val="009C0C09"/>
    <w:rsid w:val="009C1650"/>
    <w:rsid w:val="009C2173"/>
    <w:rsid w:val="009C469F"/>
    <w:rsid w:val="009C5505"/>
    <w:rsid w:val="009C7E5A"/>
    <w:rsid w:val="009D1550"/>
    <w:rsid w:val="009D1AB2"/>
    <w:rsid w:val="009D308C"/>
    <w:rsid w:val="009D3A2C"/>
    <w:rsid w:val="009D5132"/>
    <w:rsid w:val="009D6549"/>
    <w:rsid w:val="009D655F"/>
    <w:rsid w:val="009D7992"/>
    <w:rsid w:val="009E0518"/>
    <w:rsid w:val="009E0DE3"/>
    <w:rsid w:val="009E250C"/>
    <w:rsid w:val="009E3A47"/>
    <w:rsid w:val="009E4848"/>
    <w:rsid w:val="009E54D8"/>
    <w:rsid w:val="009F039F"/>
    <w:rsid w:val="009F7488"/>
    <w:rsid w:val="00A01253"/>
    <w:rsid w:val="00A0145B"/>
    <w:rsid w:val="00A01F75"/>
    <w:rsid w:val="00A02C90"/>
    <w:rsid w:val="00A07404"/>
    <w:rsid w:val="00A07BAC"/>
    <w:rsid w:val="00A125B7"/>
    <w:rsid w:val="00A168A6"/>
    <w:rsid w:val="00A21B12"/>
    <w:rsid w:val="00A22624"/>
    <w:rsid w:val="00A24579"/>
    <w:rsid w:val="00A2684D"/>
    <w:rsid w:val="00A2722C"/>
    <w:rsid w:val="00A309B6"/>
    <w:rsid w:val="00A310FB"/>
    <w:rsid w:val="00A311EE"/>
    <w:rsid w:val="00A32095"/>
    <w:rsid w:val="00A34E0E"/>
    <w:rsid w:val="00A35660"/>
    <w:rsid w:val="00A423D9"/>
    <w:rsid w:val="00A423F7"/>
    <w:rsid w:val="00A42583"/>
    <w:rsid w:val="00A438F2"/>
    <w:rsid w:val="00A43F4A"/>
    <w:rsid w:val="00A4500C"/>
    <w:rsid w:val="00A45C3B"/>
    <w:rsid w:val="00A464B5"/>
    <w:rsid w:val="00A477A7"/>
    <w:rsid w:val="00A51733"/>
    <w:rsid w:val="00A51899"/>
    <w:rsid w:val="00A51E56"/>
    <w:rsid w:val="00A529F3"/>
    <w:rsid w:val="00A543FC"/>
    <w:rsid w:val="00A54417"/>
    <w:rsid w:val="00A579A3"/>
    <w:rsid w:val="00A57DB0"/>
    <w:rsid w:val="00A57E16"/>
    <w:rsid w:val="00A66BF0"/>
    <w:rsid w:val="00A66E65"/>
    <w:rsid w:val="00A70B9B"/>
    <w:rsid w:val="00A711FB"/>
    <w:rsid w:val="00A71D54"/>
    <w:rsid w:val="00A72DDF"/>
    <w:rsid w:val="00A743F9"/>
    <w:rsid w:val="00A760B1"/>
    <w:rsid w:val="00A7639C"/>
    <w:rsid w:val="00A8042A"/>
    <w:rsid w:val="00A80BAA"/>
    <w:rsid w:val="00A823F7"/>
    <w:rsid w:val="00A82C5B"/>
    <w:rsid w:val="00A841C5"/>
    <w:rsid w:val="00A90B47"/>
    <w:rsid w:val="00A94768"/>
    <w:rsid w:val="00A9532B"/>
    <w:rsid w:val="00A96921"/>
    <w:rsid w:val="00A96C84"/>
    <w:rsid w:val="00A97762"/>
    <w:rsid w:val="00AA0972"/>
    <w:rsid w:val="00AA1653"/>
    <w:rsid w:val="00AA515C"/>
    <w:rsid w:val="00AA610D"/>
    <w:rsid w:val="00AA7AC3"/>
    <w:rsid w:val="00AB0D51"/>
    <w:rsid w:val="00AB1BE4"/>
    <w:rsid w:val="00AB1C1A"/>
    <w:rsid w:val="00AB1D30"/>
    <w:rsid w:val="00AB41F8"/>
    <w:rsid w:val="00AC294C"/>
    <w:rsid w:val="00AC2951"/>
    <w:rsid w:val="00AC2C72"/>
    <w:rsid w:val="00AC4DFD"/>
    <w:rsid w:val="00AC655D"/>
    <w:rsid w:val="00AC6609"/>
    <w:rsid w:val="00AD0DFB"/>
    <w:rsid w:val="00AD25F7"/>
    <w:rsid w:val="00AD2713"/>
    <w:rsid w:val="00AD3991"/>
    <w:rsid w:val="00AD40EE"/>
    <w:rsid w:val="00AD5FA7"/>
    <w:rsid w:val="00AD759B"/>
    <w:rsid w:val="00AD7EDD"/>
    <w:rsid w:val="00AE0B72"/>
    <w:rsid w:val="00AE1662"/>
    <w:rsid w:val="00AE2C18"/>
    <w:rsid w:val="00AE3999"/>
    <w:rsid w:val="00AE3B33"/>
    <w:rsid w:val="00AE78B6"/>
    <w:rsid w:val="00AF11D4"/>
    <w:rsid w:val="00AF1C65"/>
    <w:rsid w:val="00AF3306"/>
    <w:rsid w:val="00AF3519"/>
    <w:rsid w:val="00AF3A2A"/>
    <w:rsid w:val="00AF41F3"/>
    <w:rsid w:val="00AF7792"/>
    <w:rsid w:val="00B01642"/>
    <w:rsid w:val="00B033D9"/>
    <w:rsid w:val="00B04880"/>
    <w:rsid w:val="00B049F2"/>
    <w:rsid w:val="00B06EC5"/>
    <w:rsid w:val="00B10759"/>
    <w:rsid w:val="00B10A22"/>
    <w:rsid w:val="00B120DF"/>
    <w:rsid w:val="00B12214"/>
    <w:rsid w:val="00B133F3"/>
    <w:rsid w:val="00B15468"/>
    <w:rsid w:val="00B1594B"/>
    <w:rsid w:val="00B15DE7"/>
    <w:rsid w:val="00B22E52"/>
    <w:rsid w:val="00B24497"/>
    <w:rsid w:val="00B2630F"/>
    <w:rsid w:val="00B2671C"/>
    <w:rsid w:val="00B32919"/>
    <w:rsid w:val="00B32D05"/>
    <w:rsid w:val="00B33DBA"/>
    <w:rsid w:val="00B35A03"/>
    <w:rsid w:val="00B36B21"/>
    <w:rsid w:val="00B36ECE"/>
    <w:rsid w:val="00B37E3E"/>
    <w:rsid w:val="00B41091"/>
    <w:rsid w:val="00B411AD"/>
    <w:rsid w:val="00B415EE"/>
    <w:rsid w:val="00B41760"/>
    <w:rsid w:val="00B440FA"/>
    <w:rsid w:val="00B44878"/>
    <w:rsid w:val="00B47FBA"/>
    <w:rsid w:val="00B51002"/>
    <w:rsid w:val="00B519B8"/>
    <w:rsid w:val="00B51F2A"/>
    <w:rsid w:val="00B54027"/>
    <w:rsid w:val="00B5452E"/>
    <w:rsid w:val="00B57258"/>
    <w:rsid w:val="00B578E4"/>
    <w:rsid w:val="00B60A5C"/>
    <w:rsid w:val="00B60E91"/>
    <w:rsid w:val="00B639D5"/>
    <w:rsid w:val="00B65084"/>
    <w:rsid w:val="00B66981"/>
    <w:rsid w:val="00B712D0"/>
    <w:rsid w:val="00B73C35"/>
    <w:rsid w:val="00B7581A"/>
    <w:rsid w:val="00B761D9"/>
    <w:rsid w:val="00B80651"/>
    <w:rsid w:val="00B81EBA"/>
    <w:rsid w:val="00B8282B"/>
    <w:rsid w:val="00B8654D"/>
    <w:rsid w:val="00B87233"/>
    <w:rsid w:val="00B9243A"/>
    <w:rsid w:val="00B934B0"/>
    <w:rsid w:val="00B95A87"/>
    <w:rsid w:val="00B97781"/>
    <w:rsid w:val="00B97D6F"/>
    <w:rsid w:val="00BA48C2"/>
    <w:rsid w:val="00BA5A19"/>
    <w:rsid w:val="00BA5A38"/>
    <w:rsid w:val="00BA64D0"/>
    <w:rsid w:val="00BA69E8"/>
    <w:rsid w:val="00BA714C"/>
    <w:rsid w:val="00BB0540"/>
    <w:rsid w:val="00BB2728"/>
    <w:rsid w:val="00BB63C1"/>
    <w:rsid w:val="00BB7DAD"/>
    <w:rsid w:val="00BC35B5"/>
    <w:rsid w:val="00BC5639"/>
    <w:rsid w:val="00BD108E"/>
    <w:rsid w:val="00BD1979"/>
    <w:rsid w:val="00BD1E1B"/>
    <w:rsid w:val="00BD2500"/>
    <w:rsid w:val="00BD31CD"/>
    <w:rsid w:val="00BD3C2C"/>
    <w:rsid w:val="00BD4D60"/>
    <w:rsid w:val="00BD5A25"/>
    <w:rsid w:val="00BD5C32"/>
    <w:rsid w:val="00BD723E"/>
    <w:rsid w:val="00BE0964"/>
    <w:rsid w:val="00BE3975"/>
    <w:rsid w:val="00BE3EEC"/>
    <w:rsid w:val="00BE43E3"/>
    <w:rsid w:val="00BE58E2"/>
    <w:rsid w:val="00BE6A73"/>
    <w:rsid w:val="00BE6E84"/>
    <w:rsid w:val="00BF0755"/>
    <w:rsid w:val="00BF2FB8"/>
    <w:rsid w:val="00BF4647"/>
    <w:rsid w:val="00BF5B1F"/>
    <w:rsid w:val="00BF5FB8"/>
    <w:rsid w:val="00BF6E99"/>
    <w:rsid w:val="00C0092A"/>
    <w:rsid w:val="00C00A31"/>
    <w:rsid w:val="00C01D1A"/>
    <w:rsid w:val="00C0247A"/>
    <w:rsid w:val="00C02684"/>
    <w:rsid w:val="00C04145"/>
    <w:rsid w:val="00C042D5"/>
    <w:rsid w:val="00C04489"/>
    <w:rsid w:val="00C077C7"/>
    <w:rsid w:val="00C07FFA"/>
    <w:rsid w:val="00C11FBB"/>
    <w:rsid w:val="00C14D73"/>
    <w:rsid w:val="00C153E3"/>
    <w:rsid w:val="00C15EAB"/>
    <w:rsid w:val="00C166E4"/>
    <w:rsid w:val="00C21118"/>
    <w:rsid w:val="00C2205E"/>
    <w:rsid w:val="00C22E51"/>
    <w:rsid w:val="00C2350F"/>
    <w:rsid w:val="00C24030"/>
    <w:rsid w:val="00C25EB4"/>
    <w:rsid w:val="00C31C2D"/>
    <w:rsid w:val="00C35879"/>
    <w:rsid w:val="00C40ADF"/>
    <w:rsid w:val="00C40B53"/>
    <w:rsid w:val="00C437D5"/>
    <w:rsid w:val="00C43C98"/>
    <w:rsid w:val="00C43DA0"/>
    <w:rsid w:val="00C43E38"/>
    <w:rsid w:val="00C449C9"/>
    <w:rsid w:val="00C4599A"/>
    <w:rsid w:val="00C47418"/>
    <w:rsid w:val="00C50957"/>
    <w:rsid w:val="00C523FE"/>
    <w:rsid w:val="00C52619"/>
    <w:rsid w:val="00C55BAE"/>
    <w:rsid w:val="00C574CF"/>
    <w:rsid w:val="00C6075C"/>
    <w:rsid w:val="00C619A3"/>
    <w:rsid w:val="00C61A6D"/>
    <w:rsid w:val="00C61ECC"/>
    <w:rsid w:val="00C6312A"/>
    <w:rsid w:val="00C63E49"/>
    <w:rsid w:val="00C64DA5"/>
    <w:rsid w:val="00C663B4"/>
    <w:rsid w:val="00C67199"/>
    <w:rsid w:val="00C725FE"/>
    <w:rsid w:val="00C76083"/>
    <w:rsid w:val="00C761D4"/>
    <w:rsid w:val="00C76DFB"/>
    <w:rsid w:val="00C76E3E"/>
    <w:rsid w:val="00C7754D"/>
    <w:rsid w:val="00C842D4"/>
    <w:rsid w:val="00C912EF"/>
    <w:rsid w:val="00C9156D"/>
    <w:rsid w:val="00C9269F"/>
    <w:rsid w:val="00C9403D"/>
    <w:rsid w:val="00C957C3"/>
    <w:rsid w:val="00C95EA0"/>
    <w:rsid w:val="00CA0D7B"/>
    <w:rsid w:val="00CA1C68"/>
    <w:rsid w:val="00CA46FD"/>
    <w:rsid w:val="00CB07D0"/>
    <w:rsid w:val="00CB41A2"/>
    <w:rsid w:val="00CB47E5"/>
    <w:rsid w:val="00CB69E7"/>
    <w:rsid w:val="00CC0AB3"/>
    <w:rsid w:val="00CC23FD"/>
    <w:rsid w:val="00CC6A3D"/>
    <w:rsid w:val="00CD009B"/>
    <w:rsid w:val="00CD252B"/>
    <w:rsid w:val="00CD2DC5"/>
    <w:rsid w:val="00CD3C91"/>
    <w:rsid w:val="00CD7060"/>
    <w:rsid w:val="00CD7906"/>
    <w:rsid w:val="00CD7BCD"/>
    <w:rsid w:val="00CE0C35"/>
    <w:rsid w:val="00CE0CA4"/>
    <w:rsid w:val="00CE26F1"/>
    <w:rsid w:val="00CE31DB"/>
    <w:rsid w:val="00CE395C"/>
    <w:rsid w:val="00CE493F"/>
    <w:rsid w:val="00CE5165"/>
    <w:rsid w:val="00CE7581"/>
    <w:rsid w:val="00CE7AFF"/>
    <w:rsid w:val="00CF0EE3"/>
    <w:rsid w:val="00CF14FC"/>
    <w:rsid w:val="00CF65AD"/>
    <w:rsid w:val="00CF68AE"/>
    <w:rsid w:val="00D0382B"/>
    <w:rsid w:val="00D03880"/>
    <w:rsid w:val="00D05228"/>
    <w:rsid w:val="00D0606E"/>
    <w:rsid w:val="00D1269F"/>
    <w:rsid w:val="00D12C79"/>
    <w:rsid w:val="00D13528"/>
    <w:rsid w:val="00D13F1F"/>
    <w:rsid w:val="00D15314"/>
    <w:rsid w:val="00D15650"/>
    <w:rsid w:val="00D15B42"/>
    <w:rsid w:val="00D15ED0"/>
    <w:rsid w:val="00D17F33"/>
    <w:rsid w:val="00D20410"/>
    <w:rsid w:val="00D2070C"/>
    <w:rsid w:val="00D21DA9"/>
    <w:rsid w:val="00D23FAD"/>
    <w:rsid w:val="00D24BD9"/>
    <w:rsid w:val="00D34C06"/>
    <w:rsid w:val="00D36F72"/>
    <w:rsid w:val="00D36FF7"/>
    <w:rsid w:val="00D4041C"/>
    <w:rsid w:val="00D42856"/>
    <w:rsid w:val="00D45607"/>
    <w:rsid w:val="00D46ED7"/>
    <w:rsid w:val="00D47941"/>
    <w:rsid w:val="00D47FB0"/>
    <w:rsid w:val="00D50017"/>
    <w:rsid w:val="00D51EA2"/>
    <w:rsid w:val="00D5243A"/>
    <w:rsid w:val="00D5339F"/>
    <w:rsid w:val="00D538FF"/>
    <w:rsid w:val="00D568AF"/>
    <w:rsid w:val="00D569C9"/>
    <w:rsid w:val="00D56A88"/>
    <w:rsid w:val="00D60A6E"/>
    <w:rsid w:val="00D6235C"/>
    <w:rsid w:val="00D62EA6"/>
    <w:rsid w:val="00D6360D"/>
    <w:rsid w:val="00D64A52"/>
    <w:rsid w:val="00D64FAD"/>
    <w:rsid w:val="00D70D23"/>
    <w:rsid w:val="00D717AE"/>
    <w:rsid w:val="00D72C80"/>
    <w:rsid w:val="00D768C3"/>
    <w:rsid w:val="00D77083"/>
    <w:rsid w:val="00D77B00"/>
    <w:rsid w:val="00D82F75"/>
    <w:rsid w:val="00D84634"/>
    <w:rsid w:val="00D84FAF"/>
    <w:rsid w:val="00D873E0"/>
    <w:rsid w:val="00D90128"/>
    <w:rsid w:val="00D90559"/>
    <w:rsid w:val="00D906FD"/>
    <w:rsid w:val="00D91AC7"/>
    <w:rsid w:val="00D92F1E"/>
    <w:rsid w:val="00D93590"/>
    <w:rsid w:val="00D938D0"/>
    <w:rsid w:val="00D96A70"/>
    <w:rsid w:val="00D977FA"/>
    <w:rsid w:val="00DA0737"/>
    <w:rsid w:val="00DA1CBD"/>
    <w:rsid w:val="00DA1D7E"/>
    <w:rsid w:val="00DA36CF"/>
    <w:rsid w:val="00DA46CD"/>
    <w:rsid w:val="00DA4EB4"/>
    <w:rsid w:val="00DA5EF9"/>
    <w:rsid w:val="00DA62D6"/>
    <w:rsid w:val="00DA6CAF"/>
    <w:rsid w:val="00DB1DC5"/>
    <w:rsid w:val="00DB1F45"/>
    <w:rsid w:val="00DB26FD"/>
    <w:rsid w:val="00DB2769"/>
    <w:rsid w:val="00DB2940"/>
    <w:rsid w:val="00DB315E"/>
    <w:rsid w:val="00DB4504"/>
    <w:rsid w:val="00DB5834"/>
    <w:rsid w:val="00DB60CC"/>
    <w:rsid w:val="00DB706C"/>
    <w:rsid w:val="00DC3654"/>
    <w:rsid w:val="00DD0E6F"/>
    <w:rsid w:val="00DD22A4"/>
    <w:rsid w:val="00DD473C"/>
    <w:rsid w:val="00DD61F5"/>
    <w:rsid w:val="00DD736B"/>
    <w:rsid w:val="00DE2B4B"/>
    <w:rsid w:val="00DE323F"/>
    <w:rsid w:val="00DE3E53"/>
    <w:rsid w:val="00DE4493"/>
    <w:rsid w:val="00DE5F79"/>
    <w:rsid w:val="00DF3797"/>
    <w:rsid w:val="00DF41E6"/>
    <w:rsid w:val="00DF4D81"/>
    <w:rsid w:val="00DF4DF0"/>
    <w:rsid w:val="00DF5853"/>
    <w:rsid w:val="00DF6234"/>
    <w:rsid w:val="00DF6F5D"/>
    <w:rsid w:val="00DF77EE"/>
    <w:rsid w:val="00E0232A"/>
    <w:rsid w:val="00E02A78"/>
    <w:rsid w:val="00E03265"/>
    <w:rsid w:val="00E040F2"/>
    <w:rsid w:val="00E046C3"/>
    <w:rsid w:val="00E07508"/>
    <w:rsid w:val="00E07EE4"/>
    <w:rsid w:val="00E111BB"/>
    <w:rsid w:val="00E11A19"/>
    <w:rsid w:val="00E12AEB"/>
    <w:rsid w:val="00E13690"/>
    <w:rsid w:val="00E168B5"/>
    <w:rsid w:val="00E17755"/>
    <w:rsid w:val="00E209D5"/>
    <w:rsid w:val="00E24DAA"/>
    <w:rsid w:val="00E260EB"/>
    <w:rsid w:val="00E27446"/>
    <w:rsid w:val="00E275B6"/>
    <w:rsid w:val="00E32AD0"/>
    <w:rsid w:val="00E32C91"/>
    <w:rsid w:val="00E3337D"/>
    <w:rsid w:val="00E33A82"/>
    <w:rsid w:val="00E34319"/>
    <w:rsid w:val="00E3538B"/>
    <w:rsid w:val="00E36118"/>
    <w:rsid w:val="00E36A71"/>
    <w:rsid w:val="00E36EAD"/>
    <w:rsid w:val="00E3799C"/>
    <w:rsid w:val="00E37A49"/>
    <w:rsid w:val="00E37F96"/>
    <w:rsid w:val="00E4252B"/>
    <w:rsid w:val="00E429F8"/>
    <w:rsid w:val="00E45E0C"/>
    <w:rsid w:val="00E4633C"/>
    <w:rsid w:val="00E50728"/>
    <w:rsid w:val="00E509F0"/>
    <w:rsid w:val="00E50CC8"/>
    <w:rsid w:val="00E547DC"/>
    <w:rsid w:val="00E559DA"/>
    <w:rsid w:val="00E55B08"/>
    <w:rsid w:val="00E563A7"/>
    <w:rsid w:val="00E61878"/>
    <w:rsid w:val="00E64E52"/>
    <w:rsid w:val="00E6525E"/>
    <w:rsid w:val="00E66D89"/>
    <w:rsid w:val="00E70794"/>
    <w:rsid w:val="00E712AB"/>
    <w:rsid w:val="00E727DF"/>
    <w:rsid w:val="00E75735"/>
    <w:rsid w:val="00E76365"/>
    <w:rsid w:val="00E77DD5"/>
    <w:rsid w:val="00E77E21"/>
    <w:rsid w:val="00E811C7"/>
    <w:rsid w:val="00E8123C"/>
    <w:rsid w:val="00E82687"/>
    <w:rsid w:val="00E83DA3"/>
    <w:rsid w:val="00E92FC7"/>
    <w:rsid w:val="00E95443"/>
    <w:rsid w:val="00E97C23"/>
    <w:rsid w:val="00EA1D62"/>
    <w:rsid w:val="00EA3A6A"/>
    <w:rsid w:val="00EA3C62"/>
    <w:rsid w:val="00EA62C6"/>
    <w:rsid w:val="00EA75D2"/>
    <w:rsid w:val="00EB14AB"/>
    <w:rsid w:val="00EB3FCF"/>
    <w:rsid w:val="00EB4AF4"/>
    <w:rsid w:val="00EB6CF3"/>
    <w:rsid w:val="00EB72BD"/>
    <w:rsid w:val="00EB7A89"/>
    <w:rsid w:val="00EC0A80"/>
    <w:rsid w:val="00EC2E56"/>
    <w:rsid w:val="00EC33CD"/>
    <w:rsid w:val="00EC4113"/>
    <w:rsid w:val="00EC4E02"/>
    <w:rsid w:val="00EC60EE"/>
    <w:rsid w:val="00EC7DBC"/>
    <w:rsid w:val="00ED09A1"/>
    <w:rsid w:val="00ED3172"/>
    <w:rsid w:val="00ED3E3F"/>
    <w:rsid w:val="00ED509C"/>
    <w:rsid w:val="00ED5A48"/>
    <w:rsid w:val="00ED7BEB"/>
    <w:rsid w:val="00EE25C5"/>
    <w:rsid w:val="00EE79D8"/>
    <w:rsid w:val="00EF19EB"/>
    <w:rsid w:val="00EF3676"/>
    <w:rsid w:val="00EF4324"/>
    <w:rsid w:val="00EF78FC"/>
    <w:rsid w:val="00F03F1A"/>
    <w:rsid w:val="00F04104"/>
    <w:rsid w:val="00F057BC"/>
    <w:rsid w:val="00F10806"/>
    <w:rsid w:val="00F11E60"/>
    <w:rsid w:val="00F11FBE"/>
    <w:rsid w:val="00F14762"/>
    <w:rsid w:val="00F16EB5"/>
    <w:rsid w:val="00F17145"/>
    <w:rsid w:val="00F21B06"/>
    <w:rsid w:val="00F24002"/>
    <w:rsid w:val="00F24635"/>
    <w:rsid w:val="00F248E4"/>
    <w:rsid w:val="00F24AD2"/>
    <w:rsid w:val="00F24CE3"/>
    <w:rsid w:val="00F256F2"/>
    <w:rsid w:val="00F26168"/>
    <w:rsid w:val="00F27A7C"/>
    <w:rsid w:val="00F27EF9"/>
    <w:rsid w:val="00F3225E"/>
    <w:rsid w:val="00F324BC"/>
    <w:rsid w:val="00F362B8"/>
    <w:rsid w:val="00F37827"/>
    <w:rsid w:val="00F41DE5"/>
    <w:rsid w:val="00F42813"/>
    <w:rsid w:val="00F4361E"/>
    <w:rsid w:val="00F44208"/>
    <w:rsid w:val="00F44895"/>
    <w:rsid w:val="00F500C7"/>
    <w:rsid w:val="00F50ED8"/>
    <w:rsid w:val="00F54284"/>
    <w:rsid w:val="00F548EE"/>
    <w:rsid w:val="00F61577"/>
    <w:rsid w:val="00F64AAD"/>
    <w:rsid w:val="00F65285"/>
    <w:rsid w:val="00F659EA"/>
    <w:rsid w:val="00F66F32"/>
    <w:rsid w:val="00F716D0"/>
    <w:rsid w:val="00F71DB2"/>
    <w:rsid w:val="00F71E79"/>
    <w:rsid w:val="00F73B88"/>
    <w:rsid w:val="00F74A54"/>
    <w:rsid w:val="00F74E41"/>
    <w:rsid w:val="00F83760"/>
    <w:rsid w:val="00F83F55"/>
    <w:rsid w:val="00F84D4D"/>
    <w:rsid w:val="00F84FE5"/>
    <w:rsid w:val="00F90C64"/>
    <w:rsid w:val="00F936D9"/>
    <w:rsid w:val="00F94659"/>
    <w:rsid w:val="00F94D7C"/>
    <w:rsid w:val="00F95209"/>
    <w:rsid w:val="00FA5D5E"/>
    <w:rsid w:val="00FA6184"/>
    <w:rsid w:val="00FA688A"/>
    <w:rsid w:val="00FA70DF"/>
    <w:rsid w:val="00FA7C43"/>
    <w:rsid w:val="00FB045E"/>
    <w:rsid w:val="00FB0E85"/>
    <w:rsid w:val="00FB14ED"/>
    <w:rsid w:val="00FB3CDF"/>
    <w:rsid w:val="00FB4F41"/>
    <w:rsid w:val="00FB5A65"/>
    <w:rsid w:val="00FB695F"/>
    <w:rsid w:val="00FC080C"/>
    <w:rsid w:val="00FC1D12"/>
    <w:rsid w:val="00FC271F"/>
    <w:rsid w:val="00FC2AAE"/>
    <w:rsid w:val="00FC2B6B"/>
    <w:rsid w:val="00FC4513"/>
    <w:rsid w:val="00FC4E5A"/>
    <w:rsid w:val="00FC53AA"/>
    <w:rsid w:val="00FC6BFB"/>
    <w:rsid w:val="00FD2EFC"/>
    <w:rsid w:val="00FE0F9B"/>
    <w:rsid w:val="00FE3754"/>
    <w:rsid w:val="00FF1EED"/>
    <w:rsid w:val="00FF1F3A"/>
    <w:rsid w:val="00FF2E94"/>
    <w:rsid w:val="00FF39E8"/>
    <w:rsid w:val="00FF3C86"/>
    <w:rsid w:val="00FF52D6"/>
    <w:rsid w:val="00FF5439"/>
    <w:rsid w:val="00FF5463"/>
    <w:rsid w:val="00FF5821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black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47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5247F"/>
    <w:pPr>
      <w:keepNext/>
      <w:spacing w:before="240" w:after="1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F330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F330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33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1C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C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34DD"/>
  </w:style>
  <w:style w:type="paragraph" w:customStyle="1" w:styleId="title1">
    <w:name w:val="title 1"/>
    <w:basedOn w:val="Normal"/>
    <w:next w:val="Normal"/>
    <w:rsid w:val="00082538"/>
    <w:pPr>
      <w:numPr>
        <w:numId w:val="1"/>
      </w:numPr>
      <w:spacing w:before="220" w:after="220"/>
    </w:pPr>
    <w:rPr>
      <w:b/>
      <w:szCs w:val="22"/>
    </w:rPr>
  </w:style>
  <w:style w:type="paragraph" w:customStyle="1" w:styleId="title3">
    <w:name w:val="title 3"/>
    <w:basedOn w:val="title2"/>
    <w:next w:val="Normal"/>
    <w:rsid w:val="00933BB7"/>
    <w:pPr>
      <w:numPr>
        <w:ilvl w:val="2"/>
      </w:numPr>
    </w:pPr>
  </w:style>
  <w:style w:type="paragraph" w:customStyle="1" w:styleId="title2">
    <w:name w:val="title 2"/>
    <w:basedOn w:val="title1"/>
    <w:next w:val="Normal"/>
    <w:rsid w:val="00082538"/>
    <w:pPr>
      <w:numPr>
        <w:ilvl w:val="1"/>
      </w:numPr>
      <w:spacing w:before="0"/>
    </w:pPr>
  </w:style>
  <w:style w:type="paragraph" w:customStyle="1" w:styleId="title1text">
    <w:name w:val="title 1 text"/>
    <w:basedOn w:val="title1"/>
    <w:rsid w:val="00933BB7"/>
    <w:pPr>
      <w:numPr>
        <w:numId w:val="0"/>
      </w:numPr>
    </w:pPr>
  </w:style>
  <w:style w:type="paragraph" w:styleId="BodyText">
    <w:name w:val="Body Text"/>
    <w:basedOn w:val="Normal"/>
    <w:rsid w:val="00FD2EFC"/>
    <w:pPr>
      <w:spacing w:after="120"/>
    </w:pPr>
  </w:style>
  <w:style w:type="table" w:styleId="TableGrid">
    <w:name w:val="Table Grid"/>
    <w:basedOn w:val="TableNormal"/>
    <w:rsid w:val="00102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FA7"/>
    <w:rPr>
      <w:color w:val="0000FF"/>
      <w:u w:val="single"/>
    </w:rPr>
  </w:style>
  <w:style w:type="paragraph" w:styleId="BalloonText">
    <w:name w:val="Balloon Text"/>
    <w:basedOn w:val="Normal"/>
    <w:semiHidden/>
    <w:rsid w:val="00242391"/>
    <w:rPr>
      <w:rFonts w:ascii="Tahoma" w:hAnsi="Tahoma"/>
      <w:sz w:val="16"/>
      <w:szCs w:val="16"/>
    </w:rPr>
  </w:style>
  <w:style w:type="paragraph" w:styleId="BodyText2">
    <w:name w:val="Body Text 2"/>
    <w:basedOn w:val="Normal"/>
    <w:rsid w:val="008A3A40"/>
    <w:pPr>
      <w:spacing w:after="120" w:line="480" w:lineRule="auto"/>
    </w:pPr>
  </w:style>
  <w:style w:type="paragraph" w:styleId="BodyText3">
    <w:name w:val="Body Text 3"/>
    <w:basedOn w:val="Normal"/>
    <w:rsid w:val="00AF3306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AF3306"/>
    <w:pPr>
      <w:spacing w:after="120" w:line="480" w:lineRule="auto"/>
      <w:ind w:left="283"/>
    </w:pPr>
  </w:style>
  <w:style w:type="paragraph" w:customStyle="1" w:styleId="Default">
    <w:name w:val="Default"/>
    <w:rsid w:val="00A71D54"/>
    <w:pPr>
      <w:autoSpaceDE w:val="0"/>
      <w:autoSpaceDN w:val="0"/>
      <w:adjustRightInd w:val="0"/>
    </w:pPr>
    <w:rPr>
      <w:rFonts w:ascii="NLGEM E+ Akzidenz Grotesk BQ" w:hAnsi="NLGEM E+ Akzidenz Grotesk BQ" w:cs="NLGEM E+ Akzidenz Grotesk BQ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rsid w:val="00ED3172"/>
    <w:pPr>
      <w:spacing w:after="120"/>
      <w:ind w:left="283"/>
    </w:pPr>
  </w:style>
  <w:style w:type="paragraph" w:styleId="CommentText">
    <w:name w:val="annotation text"/>
    <w:basedOn w:val="Default"/>
    <w:next w:val="Default"/>
    <w:rsid w:val="00ED3172"/>
    <w:rPr>
      <w:rFonts w:cs="Times New Roman"/>
      <w:color w:val="auto"/>
    </w:rPr>
  </w:style>
  <w:style w:type="paragraph" w:customStyle="1" w:styleId="simplepara">
    <w:name w:val="simplepara"/>
    <w:basedOn w:val="Default"/>
    <w:next w:val="Default"/>
    <w:rsid w:val="00DF3797"/>
    <w:rPr>
      <w:rFonts w:cs="Times New Roman"/>
      <w:color w:val="auto"/>
    </w:rPr>
  </w:style>
  <w:style w:type="paragraph" w:customStyle="1" w:styleId="Normal1">
    <w:name w:val="Normal+1"/>
    <w:basedOn w:val="Default"/>
    <w:next w:val="Default"/>
    <w:rsid w:val="00DF3797"/>
    <w:rPr>
      <w:rFonts w:cs="Times New Roman"/>
      <w:color w:val="auto"/>
    </w:rPr>
  </w:style>
  <w:style w:type="paragraph" w:styleId="NormalWeb">
    <w:name w:val="Normal (Web)"/>
    <w:basedOn w:val="Normal"/>
    <w:rsid w:val="00AC294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DocumentMap">
    <w:name w:val="Document Map"/>
    <w:basedOn w:val="Normal"/>
    <w:semiHidden/>
    <w:rsid w:val="00D23FAD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FF39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tn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B8B8-4781-4DC4-A034-F1816CDA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2015 - Авиаперевозка Литиевых Батарей согласно Раздела II</vt:lpstr>
      <vt:lpstr>2015 - Авиаперевозка Литиевых Батарей согласно Раздела II</vt:lpstr>
    </vt:vector>
  </TitlesOfParts>
  <Company>TNT Express Worldwide (CIS)</Company>
  <LinksUpToDate>false</LinksUpToDate>
  <CharactersWithSpaces>1159</CharactersWithSpaces>
  <SharedDoc>false</SharedDoc>
  <HLinks>
    <vt:vector size="84" baseType="variant">
      <vt:variant>
        <vt:i4>917628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СодержащиесяВ</vt:lpwstr>
      </vt:variant>
      <vt:variant>
        <vt:i4>117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УпакованныеС</vt:lpwstr>
      </vt:variant>
      <vt:variant>
        <vt:i4>71566396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ЭлементыБатареи</vt:lpwstr>
      </vt:variant>
      <vt:variant>
        <vt:i4>917628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СодержащиесяВ</vt:lpwstr>
      </vt:variant>
      <vt:variant>
        <vt:i4>117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УпакованныеС</vt:lpwstr>
      </vt:variant>
      <vt:variant>
        <vt:i4>71566396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ЭлементыБатареи</vt:lpwstr>
      </vt:variant>
      <vt:variant>
        <vt:i4>71435325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КоммерческиеАК</vt:lpwstr>
      </vt:variant>
      <vt:variant>
        <vt:i4>72942686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DGкод</vt:lpwstr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НакладнаяТНТ</vt:lpwstr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Документы</vt:lpwstr>
      </vt:variant>
      <vt:variant>
        <vt:i4>71828544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Маркировка</vt:lpwstr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Мощность</vt:lpwstr>
      </vt:variant>
      <vt:variant>
        <vt:i4>71173182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ООН</vt:lpwstr>
      </vt:variant>
      <vt:variant>
        <vt:i4>2424959</vt:i4>
      </vt:variant>
      <vt:variant>
        <vt:i4>-1</vt:i4>
      </vt:variant>
      <vt:variant>
        <vt:i4>2112</vt:i4>
      </vt:variant>
      <vt:variant>
        <vt:i4>4</vt:i4>
      </vt:variant>
      <vt:variant>
        <vt:lpwstr>http://www.tnt.com/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2015 - Авиаперевозка Литиевых Батарей согласно Раздела II</dc:title>
  <dc:subject>Литиевые Батареи</dc:subject>
  <dc:creator>TPG;Konstantin Kleymenov</dc:creator>
  <cp:lastModifiedBy>H488EXU</cp:lastModifiedBy>
  <cp:revision>33</cp:revision>
  <cp:lastPrinted>2015-01-28T15:45:00Z</cp:lastPrinted>
  <dcterms:created xsi:type="dcterms:W3CDTF">2015-11-16T18:04:00Z</dcterms:created>
  <dcterms:modified xsi:type="dcterms:W3CDTF">2015-11-16T19:34:00Z</dcterms:modified>
  <cp:category>Опасные Грузы</cp:category>
  <cp:version>12.12.2014</cp:version>
</cp:coreProperties>
</file>