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C4A" w:rsidRPr="00212988" w:rsidRDefault="00360C4A" w:rsidP="00360C4A">
      <w:pPr>
        <w:ind w:right="-53"/>
        <w:jc w:val="both"/>
        <w:rPr>
          <w:rFonts w:cs="Calibri"/>
          <w:b/>
        </w:rPr>
      </w:pPr>
      <w:r w:rsidRPr="00212988">
        <w:rPr>
          <w:rFonts w:cs="Calibri"/>
        </w:rPr>
        <w:t xml:space="preserve">Regulamin </w:t>
      </w:r>
      <w:r w:rsidRPr="00AA00BE">
        <w:rPr>
          <w:rFonts w:cs="Calibri"/>
          <w:b/>
        </w:rPr>
        <w:t>„Promocji usług Special Service”</w:t>
      </w:r>
    </w:p>
    <w:p w:rsidR="00360C4A" w:rsidRPr="00212988" w:rsidRDefault="00360C4A" w:rsidP="00360C4A">
      <w:pPr>
        <w:ind w:right="-53"/>
        <w:jc w:val="both"/>
        <w:rPr>
          <w:rFonts w:cs="Calibri"/>
        </w:rPr>
      </w:pPr>
    </w:p>
    <w:p w:rsidR="00360C4A" w:rsidRPr="00212988" w:rsidRDefault="00360C4A" w:rsidP="00360C4A">
      <w:pPr>
        <w:ind w:right="-53"/>
        <w:jc w:val="both"/>
        <w:rPr>
          <w:rFonts w:cs="Calibri"/>
          <w:b/>
        </w:rPr>
      </w:pPr>
      <w:r w:rsidRPr="00212988">
        <w:rPr>
          <w:rFonts w:cs="Calibri"/>
          <w:b/>
        </w:rPr>
        <w:t>Organizator:</w:t>
      </w:r>
    </w:p>
    <w:p w:rsidR="00360C4A" w:rsidRPr="00212988" w:rsidRDefault="00360C4A" w:rsidP="00360C4A">
      <w:pPr>
        <w:pStyle w:val="ListParagraph"/>
        <w:numPr>
          <w:ilvl w:val="0"/>
          <w:numId w:val="1"/>
        </w:numPr>
        <w:ind w:right="-53"/>
        <w:jc w:val="both"/>
        <w:rPr>
          <w:rFonts w:cs="Calibri"/>
        </w:rPr>
      </w:pPr>
      <w:r w:rsidRPr="00212988">
        <w:rPr>
          <w:rFonts w:cs="Calibri"/>
        </w:rPr>
        <w:t xml:space="preserve">Organizatorem promocji jest TNT Express </w:t>
      </w:r>
      <w:proofErr w:type="spellStart"/>
      <w:r w:rsidRPr="00212988">
        <w:rPr>
          <w:rFonts w:cs="Calibri"/>
        </w:rPr>
        <w:t>Worldwide</w:t>
      </w:r>
      <w:proofErr w:type="spellEnd"/>
      <w:r w:rsidRPr="00212988">
        <w:rPr>
          <w:rFonts w:cs="Calibri"/>
        </w:rPr>
        <w:t xml:space="preserve"> (Poland) Sp. z o.o. z siedzibą w Warszawie (zwana też dalej „TNT”) ul. Annopol 19, wpisaną do rejestru przedsiębiorców prowadzonego przez Sąd Rejonowy dla m.st. Warszawy w Warszawie, XIII Wydział Gospodarczy Krajowego Rejestru Sądowego pod numerem KRS 0000357766, o kapitale zakładowym w wysokości 164 990 000 zł, NIP 634-27-50-606 REGON 241612498, zwana dalej „Organizatorem”.</w:t>
      </w:r>
    </w:p>
    <w:p w:rsidR="00360C4A" w:rsidRPr="00212988" w:rsidRDefault="00360C4A" w:rsidP="00360C4A">
      <w:pPr>
        <w:ind w:right="-53"/>
        <w:jc w:val="both"/>
        <w:rPr>
          <w:rFonts w:cs="Calibri"/>
          <w:b/>
        </w:rPr>
      </w:pPr>
      <w:r w:rsidRPr="00212988">
        <w:rPr>
          <w:rFonts w:cs="Calibri"/>
          <w:b/>
        </w:rPr>
        <w:t>Czas trwania Promocji:</w:t>
      </w:r>
    </w:p>
    <w:p w:rsidR="00360C4A" w:rsidRPr="00203C00" w:rsidRDefault="00360C4A" w:rsidP="00203C00">
      <w:pPr>
        <w:pStyle w:val="ListParagraph"/>
        <w:numPr>
          <w:ilvl w:val="0"/>
          <w:numId w:val="3"/>
        </w:numPr>
        <w:ind w:right="-53"/>
        <w:jc w:val="both"/>
        <w:rPr>
          <w:rFonts w:cs="Calibri"/>
        </w:rPr>
      </w:pPr>
      <w:r w:rsidRPr="00212988">
        <w:rPr>
          <w:rFonts w:cs="Calibri"/>
        </w:rPr>
        <w:t xml:space="preserve">Promocja </w:t>
      </w:r>
      <w:r w:rsidR="00203C00">
        <w:rPr>
          <w:rFonts w:cs="Calibri"/>
        </w:rPr>
        <w:t xml:space="preserve"> </w:t>
      </w:r>
      <w:r w:rsidR="00203C00" w:rsidRPr="00203C00">
        <w:rPr>
          <w:rFonts w:cs="Calibri"/>
        </w:rPr>
        <w:t>trwa</w:t>
      </w:r>
      <w:r w:rsidR="00203C00">
        <w:rPr>
          <w:rFonts w:cs="Calibri"/>
        </w:rPr>
        <w:t xml:space="preserve"> od dnia </w:t>
      </w:r>
      <w:r w:rsidR="00203C00" w:rsidRPr="00212988">
        <w:rPr>
          <w:rFonts w:cs="Calibri"/>
        </w:rPr>
        <w:t>9 kwietnia</w:t>
      </w:r>
      <w:r w:rsidR="00203C00">
        <w:rPr>
          <w:rFonts w:cs="Calibri"/>
        </w:rPr>
        <w:t xml:space="preserve"> 2018 roku do dnia</w:t>
      </w:r>
      <w:r w:rsidR="00203C00" w:rsidRPr="00212988">
        <w:rPr>
          <w:rFonts w:cs="Calibri"/>
        </w:rPr>
        <w:t xml:space="preserve"> 31 maja 2018 </w:t>
      </w:r>
      <w:r w:rsidR="00203C00" w:rsidRPr="00203C00">
        <w:rPr>
          <w:rFonts w:cs="Calibri"/>
        </w:rPr>
        <w:t>roku i</w:t>
      </w:r>
      <w:r w:rsidR="00203C00">
        <w:rPr>
          <w:rFonts w:cs="Calibri"/>
        </w:rPr>
        <w:t xml:space="preserve"> dzień 31 maja 2018 roku</w:t>
      </w:r>
      <w:r w:rsidR="00203C00" w:rsidRPr="00203C00">
        <w:rPr>
          <w:rFonts w:cs="Calibri"/>
        </w:rPr>
        <w:t xml:space="preserve"> jest </w:t>
      </w:r>
      <w:r w:rsidR="00203C00">
        <w:rPr>
          <w:rFonts w:cs="Calibri"/>
        </w:rPr>
        <w:t>ostatnim dniem</w:t>
      </w:r>
      <w:r w:rsidR="00203C00" w:rsidRPr="00203C00">
        <w:rPr>
          <w:rFonts w:cs="Calibri"/>
        </w:rPr>
        <w:t>, w którym Uczestnik Promocji po spełnieniu warunków</w:t>
      </w:r>
      <w:r w:rsidR="00203C00">
        <w:rPr>
          <w:rFonts w:cs="Calibri"/>
        </w:rPr>
        <w:t xml:space="preserve"> </w:t>
      </w:r>
      <w:r w:rsidR="00203C00" w:rsidRPr="00203C00">
        <w:rPr>
          <w:rFonts w:cs="Calibri"/>
        </w:rPr>
        <w:t xml:space="preserve">może uzyskać prawo do </w:t>
      </w:r>
      <w:r w:rsidR="00203C00">
        <w:rPr>
          <w:rFonts w:cs="Calibri"/>
        </w:rPr>
        <w:t>otrzymania nagród, o których</w:t>
      </w:r>
      <w:r w:rsidR="00203C00" w:rsidRPr="00203C00">
        <w:rPr>
          <w:rFonts w:cs="Calibri"/>
        </w:rPr>
        <w:t xml:space="preserve"> mowa </w:t>
      </w:r>
      <w:r w:rsidR="00203C00">
        <w:rPr>
          <w:rFonts w:cs="Calibri"/>
        </w:rPr>
        <w:t>w niniejszym regulaminie.</w:t>
      </w:r>
    </w:p>
    <w:p w:rsidR="00360C4A" w:rsidRDefault="00360C4A" w:rsidP="00360C4A">
      <w:pPr>
        <w:pStyle w:val="ListParagraph"/>
        <w:numPr>
          <w:ilvl w:val="0"/>
          <w:numId w:val="3"/>
        </w:numPr>
        <w:ind w:right="-53"/>
        <w:jc w:val="both"/>
        <w:rPr>
          <w:rFonts w:cs="Calibri"/>
        </w:rPr>
      </w:pPr>
      <w:r w:rsidRPr="00212988">
        <w:rPr>
          <w:rFonts w:cs="Calibri"/>
        </w:rPr>
        <w:t xml:space="preserve">Wydanie nagród nastąpi w </w:t>
      </w:r>
      <w:r w:rsidR="00203C00">
        <w:rPr>
          <w:rFonts w:cs="Calibri"/>
        </w:rPr>
        <w:t>terminie</w:t>
      </w:r>
      <w:r w:rsidR="00203C00" w:rsidRPr="00212988">
        <w:rPr>
          <w:rFonts w:cs="Calibri"/>
        </w:rPr>
        <w:t xml:space="preserve"> </w:t>
      </w:r>
      <w:r w:rsidR="0036077B" w:rsidRPr="00212988">
        <w:rPr>
          <w:rFonts w:cs="Calibri"/>
        </w:rPr>
        <w:t>2 miesięcy od</w:t>
      </w:r>
      <w:r w:rsidR="00203C00">
        <w:rPr>
          <w:rFonts w:cs="Calibri"/>
        </w:rPr>
        <w:t xml:space="preserve"> dnia</w:t>
      </w:r>
      <w:r w:rsidR="0036077B" w:rsidRPr="00212988">
        <w:rPr>
          <w:rFonts w:cs="Calibri"/>
        </w:rPr>
        <w:t xml:space="preserve"> zakończenia promocji.</w:t>
      </w:r>
    </w:p>
    <w:p w:rsidR="00203C00" w:rsidRPr="00212988" w:rsidRDefault="00203C00" w:rsidP="00203C00">
      <w:pPr>
        <w:pStyle w:val="ListParagraph"/>
        <w:numPr>
          <w:ilvl w:val="0"/>
          <w:numId w:val="3"/>
        </w:numPr>
        <w:ind w:right="-53"/>
        <w:jc w:val="both"/>
        <w:rPr>
          <w:rFonts w:cs="Calibri"/>
        </w:rPr>
      </w:pPr>
      <w:r w:rsidRPr="00203C00">
        <w:rPr>
          <w:rFonts w:cs="Calibri"/>
        </w:rPr>
        <w:t>Zakończenie Promocji nie wpływa na prawa nabyte przez Uczestników Promocji w okresie jej trwania.</w:t>
      </w:r>
    </w:p>
    <w:p w:rsidR="00360C4A" w:rsidRPr="00212988" w:rsidRDefault="00360C4A" w:rsidP="00360C4A">
      <w:pPr>
        <w:ind w:left="-360" w:right="-53" w:firstLine="360"/>
        <w:jc w:val="both"/>
        <w:outlineLvl w:val="0"/>
        <w:rPr>
          <w:rFonts w:cs="Calibri"/>
        </w:rPr>
      </w:pPr>
      <w:r w:rsidRPr="00212988">
        <w:rPr>
          <w:rFonts w:cs="Calibri"/>
          <w:b/>
          <w:bCs/>
        </w:rPr>
        <w:t>Zasady prowadzenia Promocji:</w:t>
      </w:r>
      <w:r w:rsidRPr="00212988">
        <w:rPr>
          <w:rFonts w:cs="Calibri"/>
        </w:rPr>
        <w:t xml:space="preserve"> </w:t>
      </w:r>
    </w:p>
    <w:p w:rsidR="00360C4A" w:rsidRPr="00212988" w:rsidRDefault="00360C4A" w:rsidP="00360C4A">
      <w:pPr>
        <w:ind w:right="-53"/>
        <w:jc w:val="both"/>
        <w:rPr>
          <w:rFonts w:cs="Calibri"/>
        </w:rPr>
      </w:pPr>
      <w:r w:rsidRPr="00212988">
        <w:rPr>
          <w:rFonts w:cs="Calibri"/>
        </w:rPr>
        <w:t>1. Sposób i zasady prowadzania promocji określa niniejszy Regulamin Promocji (zwany dalej „Regulaminem”)</w:t>
      </w:r>
    </w:p>
    <w:p w:rsidR="00360C4A" w:rsidRPr="00212988" w:rsidRDefault="0036077B" w:rsidP="00360C4A">
      <w:pPr>
        <w:ind w:right="-53"/>
        <w:jc w:val="both"/>
        <w:rPr>
          <w:rFonts w:cs="Calibri"/>
        </w:rPr>
      </w:pPr>
      <w:r w:rsidRPr="00212988">
        <w:rPr>
          <w:rFonts w:cs="Calibri"/>
        </w:rPr>
        <w:t>2.</w:t>
      </w:r>
      <w:r w:rsidR="00360C4A" w:rsidRPr="00212988">
        <w:rPr>
          <w:rFonts w:cs="Calibri"/>
        </w:rPr>
        <w:t xml:space="preserve"> W Promocji może wziąć udział </w:t>
      </w:r>
      <w:r w:rsidRPr="00212988">
        <w:rPr>
          <w:rFonts w:cs="Calibri"/>
        </w:rPr>
        <w:t xml:space="preserve">każdy </w:t>
      </w:r>
      <w:r w:rsidR="00360C4A" w:rsidRPr="00212988">
        <w:rPr>
          <w:rFonts w:cs="Calibri"/>
        </w:rPr>
        <w:t xml:space="preserve">podmiot </w:t>
      </w:r>
      <w:r w:rsidRPr="00212988">
        <w:rPr>
          <w:rFonts w:cs="Calibri"/>
        </w:rPr>
        <w:t>posiadający konto klienta w TNT</w:t>
      </w:r>
      <w:r w:rsidR="00C206CF" w:rsidRPr="00212988">
        <w:rPr>
          <w:rFonts w:cs="Calibri"/>
        </w:rPr>
        <w:t xml:space="preserve"> (dalej „klient”</w:t>
      </w:r>
      <w:r w:rsidR="00C44329">
        <w:rPr>
          <w:rFonts w:cs="Calibri"/>
        </w:rPr>
        <w:t>)</w:t>
      </w:r>
      <w:r w:rsidRPr="00212988">
        <w:rPr>
          <w:rFonts w:cs="Calibri"/>
        </w:rPr>
        <w:t xml:space="preserve">, który w czasie trwania promocji dokona zakupu </w:t>
      </w:r>
      <w:r w:rsidR="00653FB6" w:rsidRPr="00212988">
        <w:rPr>
          <w:rFonts w:cs="Calibri"/>
        </w:rPr>
        <w:t xml:space="preserve">dowolnej usługi </w:t>
      </w:r>
      <w:r w:rsidR="00653FB6" w:rsidRPr="00B26A36">
        <w:rPr>
          <w:rFonts w:cs="Calibri"/>
          <w:b/>
        </w:rPr>
        <w:t>międzynarodowej</w:t>
      </w:r>
      <w:r w:rsidR="00653FB6" w:rsidRPr="00212988">
        <w:rPr>
          <w:rFonts w:cs="Calibri"/>
        </w:rPr>
        <w:t xml:space="preserve"> </w:t>
      </w:r>
      <w:r w:rsidRPr="00212988">
        <w:rPr>
          <w:rFonts w:cs="Calibri"/>
        </w:rPr>
        <w:t>Special Service</w:t>
      </w:r>
      <w:r w:rsidR="00653FB6" w:rsidRPr="00212988">
        <w:rPr>
          <w:rFonts w:cs="Calibri"/>
        </w:rPr>
        <w:t xml:space="preserve"> w TNT z następujących kategorii:</w:t>
      </w:r>
    </w:p>
    <w:p w:rsidR="00E8718E" w:rsidRDefault="00653FB6" w:rsidP="00E8718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Helv"/>
          <w:color w:val="000000"/>
          <w:lang w:val="en-US"/>
        </w:rPr>
      </w:pPr>
      <w:proofErr w:type="spellStart"/>
      <w:r w:rsidRPr="00212988">
        <w:rPr>
          <w:rFonts w:cs="Helv"/>
          <w:color w:val="000000"/>
          <w:lang w:val="en-US"/>
        </w:rPr>
        <w:t>Kategoria</w:t>
      </w:r>
      <w:proofErr w:type="spellEnd"/>
      <w:r w:rsidRPr="00212988">
        <w:rPr>
          <w:rFonts w:cs="Helv"/>
          <w:color w:val="000000"/>
          <w:lang w:val="en-US"/>
        </w:rPr>
        <w:t xml:space="preserve"> </w:t>
      </w:r>
      <w:r w:rsidR="00AA00BE">
        <w:rPr>
          <w:rFonts w:cs="Helv"/>
          <w:color w:val="000000"/>
          <w:lang w:val="en-US"/>
        </w:rPr>
        <w:t xml:space="preserve">1: </w:t>
      </w:r>
      <w:proofErr w:type="spellStart"/>
      <w:r w:rsidR="00C206CF" w:rsidRPr="00212988">
        <w:rPr>
          <w:rFonts w:cs="Helv"/>
          <w:color w:val="000000"/>
          <w:lang w:val="en-US"/>
        </w:rPr>
        <w:t>usługa</w:t>
      </w:r>
      <w:proofErr w:type="spellEnd"/>
      <w:r w:rsidR="00C206CF" w:rsidRPr="00212988">
        <w:rPr>
          <w:rFonts w:cs="Helv"/>
          <w:color w:val="000000"/>
          <w:lang w:val="en-US"/>
        </w:rPr>
        <w:t xml:space="preserve"> Air Charter </w:t>
      </w:r>
      <w:r w:rsidR="00AA00BE">
        <w:rPr>
          <w:rFonts w:cs="Helv"/>
          <w:color w:val="000000"/>
          <w:lang w:val="en-US"/>
        </w:rPr>
        <w:t>(</w:t>
      </w:r>
      <w:r w:rsidR="00E8718E" w:rsidRPr="00212988">
        <w:rPr>
          <w:rFonts w:cs="Helv"/>
          <w:color w:val="000000"/>
          <w:lang w:val="en-US"/>
        </w:rPr>
        <w:t>S89</w:t>
      </w:r>
      <w:r w:rsidR="00C206CF" w:rsidRPr="00212988">
        <w:rPr>
          <w:rFonts w:cs="Helv"/>
          <w:color w:val="000000"/>
          <w:lang w:val="en-US"/>
        </w:rPr>
        <w:t>)</w:t>
      </w:r>
    </w:p>
    <w:p w:rsidR="00AA00BE" w:rsidRPr="00212988" w:rsidRDefault="00AA00BE" w:rsidP="00AA00B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Helv"/>
          <w:color w:val="000000"/>
          <w:lang w:val="en-US"/>
        </w:rPr>
      </w:pPr>
      <w:proofErr w:type="spellStart"/>
      <w:r>
        <w:rPr>
          <w:rFonts w:cs="Helv"/>
          <w:color w:val="000000"/>
          <w:lang w:val="en-US"/>
        </w:rPr>
        <w:t>Kategoria</w:t>
      </w:r>
      <w:proofErr w:type="spellEnd"/>
      <w:r>
        <w:rPr>
          <w:rFonts w:cs="Helv"/>
          <w:color w:val="000000"/>
          <w:lang w:val="en-US"/>
        </w:rPr>
        <w:t xml:space="preserve"> 2: </w:t>
      </w:r>
      <w:proofErr w:type="spellStart"/>
      <w:r>
        <w:rPr>
          <w:rFonts w:cs="Helv"/>
          <w:color w:val="000000"/>
          <w:lang w:val="en-US"/>
        </w:rPr>
        <w:t>usługa</w:t>
      </w:r>
      <w:proofErr w:type="spellEnd"/>
      <w:r>
        <w:rPr>
          <w:rFonts w:cs="Helv"/>
          <w:color w:val="000000"/>
          <w:lang w:val="en-US"/>
        </w:rPr>
        <w:t xml:space="preserve"> On board C</w:t>
      </w:r>
      <w:r w:rsidRPr="00212988">
        <w:rPr>
          <w:rFonts w:cs="Helv"/>
          <w:color w:val="000000"/>
          <w:lang w:val="en-US"/>
        </w:rPr>
        <w:t xml:space="preserve">ourier </w:t>
      </w:r>
      <w:r>
        <w:rPr>
          <w:rFonts w:cs="Helv"/>
          <w:color w:val="000000"/>
          <w:lang w:val="en-US"/>
        </w:rPr>
        <w:t>(</w:t>
      </w:r>
      <w:r w:rsidRPr="00212988">
        <w:rPr>
          <w:rFonts w:cs="Helv"/>
          <w:color w:val="000000"/>
          <w:lang w:val="en-US"/>
        </w:rPr>
        <w:t>SOBC)</w:t>
      </w:r>
    </w:p>
    <w:p w:rsidR="00AA00BE" w:rsidRPr="00212988" w:rsidRDefault="00AA00BE" w:rsidP="00AA00B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Helv"/>
          <w:color w:val="000000"/>
          <w:lang w:val="en-US"/>
        </w:rPr>
      </w:pPr>
      <w:proofErr w:type="spellStart"/>
      <w:r w:rsidRPr="00212988">
        <w:rPr>
          <w:rFonts w:cs="Helv"/>
          <w:color w:val="000000"/>
          <w:lang w:val="en-US"/>
        </w:rPr>
        <w:t>Kategoria</w:t>
      </w:r>
      <w:proofErr w:type="spellEnd"/>
      <w:r>
        <w:rPr>
          <w:rFonts w:cs="Helv"/>
          <w:color w:val="000000"/>
          <w:lang w:val="en-US"/>
        </w:rPr>
        <w:t xml:space="preserve"> 3: </w:t>
      </w:r>
      <w:proofErr w:type="spellStart"/>
      <w:r>
        <w:rPr>
          <w:rFonts w:cs="Helv"/>
          <w:color w:val="000000"/>
          <w:lang w:val="en-US"/>
        </w:rPr>
        <w:t>u</w:t>
      </w:r>
      <w:r w:rsidRPr="00212988">
        <w:rPr>
          <w:rFonts w:cs="Helv"/>
          <w:color w:val="000000"/>
          <w:lang w:val="en-US"/>
        </w:rPr>
        <w:t>sługa</w:t>
      </w:r>
      <w:proofErr w:type="spellEnd"/>
      <w:r w:rsidRPr="00212988">
        <w:rPr>
          <w:rFonts w:cs="Helv"/>
          <w:color w:val="000000"/>
          <w:lang w:val="en-US"/>
        </w:rPr>
        <w:t xml:space="preserve"> Next Flight Out </w:t>
      </w:r>
      <w:r>
        <w:rPr>
          <w:rFonts w:cs="Helv"/>
          <w:color w:val="000000"/>
          <w:lang w:val="en-US"/>
        </w:rPr>
        <w:t>(</w:t>
      </w:r>
      <w:r w:rsidRPr="00212988">
        <w:rPr>
          <w:rFonts w:cs="Helv"/>
          <w:color w:val="000000"/>
          <w:lang w:val="en-US"/>
        </w:rPr>
        <w:t>SNFO</w:t>
      </w:r>
      <w:r>
        <w:rPr>
          <w:rFonts w:cs="Helv"/>
          <w:color w:val="000000"/>
          <w:lang w:val="en-US"/>
        </w:rPr>
        <w:t>)</w:t>
      </w:r>
    </w:p>
    <w:p w:rsidR="00AA00BE" w:rsidRPr="00AA00BE" w:rsidRDefault="00AA00BE" w:rsidP="00E8718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Helv"/>
          <w:color w:val="000000"/>
          <w:lang w:val="en-US"/>
        </w:rPr>
      </w:pPr>
      <w:proofErr w:type="spellStart"/>
      <w:r>
        <w:rPr>
          <w:rFonts w:cs="Helv"/>
          <w:color w:val="000000"/>
          <w:lang w:val="en-US"/>
        </w:rPr>
        <w:t>Kategoria</w:t>
      </w:r>
      <w:proofErr w:type="spellEnd"/>
      <w:r>
        <w:rPr>
          <w:rFonts w:cs="Helv"/>
          <w:color w:val="000000"/>
          <w:lang w:val="en-US"/>
        </w:rPr>
        <w:t xml:space="preserve"> 4: </w:t>
      </w:r>
      <w:proofErr w:type="spellStart"/>
      <w:r>
        <w:rPr>
          <w:rFonts w:cs="Helv"/>
          <w:bCs/>
          <w:color w:val="000000"/>
          <w:lang w:val="en-US"/>
        </w:rPr>
        <w:t>usługa</w:t>
      </w:r>
      <w:proofErr w:type="spellEnd"/>
      <w:r w:rsidR="00CB5121">
        <w:rPr>
          <w:rFonts w:cs="Helv"/>
          <w:bCs/>
          <w:color w:val="000000"/>
          <w:lang w:val="en-US"/>
        </w:rPr>
        <w:t xml:space="preserve"> Air F</w:t>
      </w:r>
      <w:r w:rsidRPr="00212988">
        <w:rPr>
          <w:rFonts w:cs="Helv"/>
          <w:bCs/>
          <w:color w:val="000000"/>
          <w:lang w:val="en-US"/>
        </w:rPr>
        <w:t xml:space="preserve">reight door to Airport </w:t>
      </w:r>
      <w:r>
        <w:rPr>
          <w:rFonts w:cs="Helv"/>
          <w:bCs/>
          <w:color w:val="000000"/>
          <w:lang w:val="en-US"/>
        </w:rPr>
        <w:t>(</w:t>
      </w:r>
      <w:r w:rsidRPr="00212988">
        <w:rPr>
          <w:rFonts w:cs="Helv"/>
          <w:bCs/>
          <w:color w:val="000000"/>
          <w:lang w:val="en-US"/>
        </w:rPr>
        <w:t>S88</w:t>
      </w:r>
      <w:r>
        <w:rPr>
          <w:rFonts w:cs="Helv"/>
          <w:bCs/>
          <w:color w:val="000000"/>
          <w:lang w:val="en-US"/>
        </w:rPr>
        <w:t xml:space="preserve">), </w:t>
      </w:r>
      <w:proofErr w:type="spellStart"/>
      <w:r>
        <w:rPr>
          <w:rFonts w:cs="Helv"/>
          <w:bCs/>
          <w:color w:val="000000"/>
          <w:lang w:val="en-US"/>
        </w:rPr>
        <w:t>usługa</w:t>
      </w:r>
      <w:proofErr w:type="spellEnd"/>
      <w:r w:rsidR="00CB5121">
        <w:rPr>
          <w:rFonts w:cs="Helv"/>
          <w:bCs/>
          <w:color w:val="000000"/>
          <w:lang w:val="en-US"/>
        </w:rPr>
        <w:t xml:space="preserve"> Air F</w:t>
      </w:r>
      <w:bookmarkStart w:id="0" w:name="_GoBack"/>
      <w:bookmarkEnd w:id="0"/>
      <w:r w:rsidRPr="00212988">
        <w:rPr>
          <w:rFonts w:cs="Helv"/>
          <w:bCs/>
          <w:color w:val="000000"/>
          <w:lang w:val="en-US"/>
        </w:rPr>
        <w:t xml:space="preserve">reight door to door </w:t>
      </w:r>
      <w:r>
        <w:rPr>
          <w:rFonts w:cs="Helv"/>
          <w:bCs/>
          <w:color w:val="000000"/>
          <w:lang w:val="en-US"/>
        </w:rPr>
        <w:t>(</w:t>
      </w:r>
      <w:r w:rsidRPr="00212988">
        <w:rPr>
          <w:rFonts w:cs="Helv"/>
          <w:bCs/>
          <w:color w:val="000000"/>
          <w:lang w:val="en-US"/>
        </w:rPr>
        <w:t>S87</w:t>
      </w:r>
      <w:r>
        <w:rPr>
          <w:rFonts w:cs="Helv"/>
          <w:bCs/>
          <w:color w:val="000000"/>
          <w:lang w:val="en-US"/>
        </w:rPr>
        <w:t>)</w:t>
      </w:r>
    </w:p>
    <w:p w:rsidR="006201B4" w:rsidRPr="00AF64E1" w:rsidRDefault="00AA00BE" w:rsidP="006201B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Helv"/>
          <w:bCs/>
          <w:color w:val="000000"/>
          <w:lang w:val="en-US"/>
        </w:rPr>
      </w:pPr>
      <w:proofErr w:type="spellStart"/>
      <w:r w:rsidRPr="00AF64E1">
        <w:rPr>
          <w:rFonts w:cs="Helv"/>
          <w:bCs/>
          <w:color w:val="000000"/>
          <w:lang w:val="en-US"/>
        </w:rPr>
        <w:t>Kategoria</w:t>
      </w:r>
      <w:proofErr w:type="spellEnd"/>
      <w:r w:rsidRPr="00AF64E1">
        <w:rPr>
          <w:rFonts w:cs="Helv"/>
          <w:bCs/>
          <w:color w:val="000000"/>
          <w:lang w:val="en-US"/>
        </w:rPr>
        <w:t xml:space="preserve"> 5: </w:t>
      </w:r>
      <w:proofErr w:type="spellStart"/>
      <w:r w:rsidRPr="00AF64E1">
        <w:rPr>
          <w:rFonts w:cs="Helv"/>
          <w:bCs/>
          <w:color w:val="000000"/>
          <w:lang w:val="en-US"/>
        </w:rPr>
        <w:t>usługa</w:t>
      </w:r>
      <w:proofErr w:type="spellEnd"/>
      <w:r w:rsidRPr="00AF64E1">
        <w:rPr>
          <w:rFonts w:cs="Helv"/>
          <w:bCs/>
          <w:color w:val="000000"/>
          <w:lang w:val="en-US"/>
        </w:rPr>
        <w:t xml:space="preserve"> </w:t>
      </w:r>
      <w:r w:rsidR="00653FB6" w:rsidRPr="00AF64E1">
        <w:rPr>
          <w:rFonts w:cs="Helv"/>
          <w:color w:val="000000"/>
          <w:lang w:val="en-US"/>
        </w:rPr>
        <w:t xml:space="preserve">Dedicated Vehicle </w:t>
      </w:r>
      <w:r w:rsidRPr="00AF64E1">
        <w:rPr>
          <w:rFonts w:cs="Helv"/>
          <w:color w:val="000000"/>
          <w:lang w:val="en-US"/>
        </w:rPr>
        <w:t>(S1</w:t>
      </w:r>
      <w:r w:rsidR="00E8718E" w:rsidRPr="00AF64E1">
        <w:rPr>
          <w:rFonts w:cs="Helv"/>
          <w:color w:val="000000"/>
          <w:lang w:val="en-US"/>
        </w:rPr>
        <w:t>PN</w:t>
      </w:r>
      <w:r w:rsidR="00C206CF" w:rsidRPr="00AF64E1">
        <w:rPr>
          <w:rFonts w:cs="Helv"/>
          <w:color w:val="000000"/>
          <w:lang w:val="en-US"/>
        </w:rPr>
        <w:t xml:space="preserve">, </w:t>
      </w:r>
      <w:r w:rsidR="00E8718E" w:rsidRPr="00AF64E1">
        <w:rPr>
          <w:rFonts w:cs="Helv"/>
          <w:color w:val="000000"/>
          <w:lang w:val="en-US"/>
        </w:rPr>
        <w:t>S726</w:t>
      </w:r>
      <w:r w:rsidR="00C206CF" w:rsidRPr="00AF64E1">
        <w:rPr>
          <w:rFonts w:cs="Helv"/>
          <w:color w:val="000000"/>
          <w:lang w:val="en-US"/>
        </w:rPr>
        <w:t>)</w:t>
      </w:r>
      <w:r w:rsidR="00AF64E1" w:rsidRPr="00AF64E1">
        <w:rPr>
          <w:rFonts w:cs="Helv"/>
          <w:color w:val="000000"/>
          <w:lang w:val="en-US"/>
        </w:rPr>
        <w:t xml:space="preserve"> </w:t>
      </w:r>
      <w:proofErr w:type="spellStart"/>
      <w:r w:rsidR="00AF64E1" w:rsidRPr="00AF64E1">
        <w:rPr>
          <w:rFonts w:cs="Helv"/>
          <w:color w:val="000000"/>
          <w:lang w:val="en-US"/>
        </w:rPr>
        <w:t>i</w:t>
      </w:r>
      <w:proofErr w:type="spellEnd"/>
      <w:r w:rsidR="00AF64E1" w:rsidRPr="00AF64E1">
        <w:rPr>
          <w:rFonts w:cs="Helv"/>
          <w:color w:val="000000"/>
          <w:lang w:val="en-US"/>
        </w:rPr>
        <w:t xml:space="preserve"> </w:t>
      </w:r>
      <w:proofErr w:type="spellStart"/>
      <w:r w:rsidR="006201B4" w:rsidRPr="00AF64E1">
        <w:rPr>
          <w:rFonts w:cs="Helv"/>
          <w:lang w:val="en-US"/>
        </w:rPr>
        <w:t>usługa</w:t>
      </w:r>
      <w:proofErr w:type="spellEnd"/>
      <w:r w:rsidR="006201B4" w:rsidRPr="00AF64E1">
        <w:rPr>
          <w:rFonts w:cs="Helv"/>
          <w:color w:val="000000"/>
          <w:lang w:val="en-US"/>
        </w:rPr>
        <w:t xml:space="preserve"> Special Express (S1ED, </w:t>
      </w:r>
      <w:r w:rsidR="006201B4" w:rsidRPr="00AF64E1">
        <w:rPr>
          <w:rFonts w:cs="Helv"/>
          <w:bCs/>
          <w:color w:val="000000"/>
          <w:lang w:val="en-US"/>
        </w:rPr>
        <w:t xml:space="preserve">S1EN, </w:t>
      </w:r>
      <w:r w:rsidR="006201B4" w:rsidRPr="00AF64E1">
        <w:rPr>
          <w:rFonts w:cs="Helv"/>
          <w:lang w:val="en-US"/>
        </w:rPr>
        <w:t xml:space="preserve">S728)  </w:t>
      </w:r>
    </w:p>
    <w:p w:rsidR="006201B4" w:rsidRPr="00AA00BE" w:rsidRDefault="006201B4" w:rsidP="005C4AA0">
      <w:pPr>
        <w:pStyle w:val="ListParagraph"/>
        <w:autoSpaceDE w:val="0"/>
        <w:autoSpaceDN w:val="0"/>
        <w:adjustRightInd w:val="0"/>
        <w:spacing w:after="0" w:line="240" w:lineRule="auto"/>
        <w:rPr>
          <w:rFonts w:cs="Helv"/>
          <w:bCs/>
          <w:color w:val="000000"/>
          <w:lang w:val="en-US"/>
        </w:rPr>
      </w:pPr>
    </w:p>
    <w:p w:rsidR="00C2226C" w:rsidRPr="00212988" w:rsidRDefault="00C2226C" w:rsidP="00C2226C">
      <w:pPr>
        <w:autoSpaceDE w:val="0"/>
        <w:autoSpaceDN w:val="0"/>
        <w:adjustRightInd w:val="0"/>
        <w:spacing w:after="0" w:line="240" w:lineRule="auto"/>
        <w:ind w:left="360"/>
        <w:rPr>
          <w:rFonts w:cs="Helv"/>
          <w:bCs/>
          <w:color w:val="000000"/>
          <w:lang w:val="en-US"/>
        </w:rPr>
      </w:pPr>
    </w:p>
    <w:p w:rsidR="00E8718E" w:rsidRPr="00212988" w:rsidRDefault="00C2226C" w:rsidP="006201B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Helv"/>
          <w:bCs/>
          <w:color w:val="000000"/>
        </w:rPr>
      </w:pPr>
      <w:r w:rsidRPr="00212988">
        <w:rPr>
          <w:rFonts w:cs="Helv"/>
          <w:bCs/>
          <w:color w:val="000000"/>
        </w:rPr>
        <w:t>Promocja składa się z dwóch części:</w:t>
      </w:r>
    </w:p>
    <w:p w:rsidR="00C2226C" w:rsidRPr="00212988" w:rsidRDefault="00C2226C" w:rsidP="006201B4">
      <w:pPr>
        <w:pStyle w:val="ListParagraph"/>
        <w:autoSpaceDE w:val="0"/>
        <w:autoSpaceDN w:val="0"/>
        <w:adjustRightInd w:val="0"/>
        <w:spacing w:after="0" w:line="240" w:lineRule="auto"/>
        <w:ind w:left="426"/>
        <w:jc w:val="both"/>
        <w:rPr>
          <w:rFonts w:cs="Helv"/>
          <w:bCs/>
          <w:color w:val="000000"/>
        </w:rPr>
      </w:pPr>
      <w:r w:rsidRPr="00212988">
        <w:rPr>
          <w:rFonts w:cs="Helv"/>
          <w:bCs/>
          <w:color w:val="000000"/>
        </w:rPr>
        <w:t>- część pierwsza – upominek za pierwszy zakup w danej kategorii</w:t>
      </w:r>
      <w:r w:rsidR="005C4ED8">
        <w:rPr>
          <w:rFonts w:cs="Helv"/>
          <w:bCs/>
          <w:color w:val="000000"/>
        </w:rPr>
        <w:t>;</w:t>
      </w:r>
    </w:p>
    <w:p w:rsidR="00C2226C" w:rsidRPr="00212988" w:rsidRDefault="00C2226C" w:rsidP="006201B4">
      <w:pPr>
        <w:pStyle w:val="ListParagraph"/>
        <w:autoSpaceDE w:val="0"/>
        <w:autoSpaceDN w:val="0"/>
        <w:adjustRightInd w:val="0"/>
        <w:spacing w:after="0" w:line="240" w:lineRule="auto"/>
        <w:ind w:left="426"/>
        <w:jc w:val="both"/>
        <w:rPr>
          <w:rFonts w:cs="Helv"/>
          <w:bCs/>
          <w:color w:val="000000"/>
        </w:rPr>
      </w:pPr>
      <w:r w:rsidRPr="00212988">
        <w:rPr>
          <w:rFonts w:cs="Helv"/>
          <w:bCs/>
          <w:color w:val="000000"/>
        </w:rPr>
        <w:t xml:space="preserve">- część druga </w:t>
      </w:r>
      <w:r w:rsidR="00C206CF" w:rsidRPr="00212988">
        <w:rPr>
          <w:rFonts w:cs="Helv"/>
          <w:bCs/>
          <w:color w:val="000000"/>
        </w:rPr>
        <w:t>–</w:t>
      </w:r>
      <w:r w:rsidRPr="00212988">
        <w:rPr>
          <w:rFonts w:cs="Helv"/>
          <w:bCs/>
          <w:color w:val="000000"/>
        </w:rPr>
        <w:t xml:space="preserve"> </w:t>
      </w:r>
      <w:r w:rsidR="00C206CF" w:rsidRPr="00212988">
        <w:rPr>
          <w:rFonts w:cs="Helv"/>
          <w:bCs/>
          <w:color w:val="000000"/>
        </w:rPr>
        <w:t>zbieranie punktów, aby otrzymać jedną z nagród głównych</w:t>
      </w:r>
      <w:r w:rsidR="005C4ED8">
        <w:rPr>
          <w:rFonts w:cs="Helv"/>
          <w:bCs/>
          <w:color w:val="000000"/>
        </w:rPr>
        <w:t>;</w:t>
      </w:r>
    </w:p>
    <w:p w:rsidR="00C206CF" w:rsidRPr="00212988" w:rsidRDefault="00C206CF" w:rsidP="006201B4">
      <w:pPr>
        <w:pStyle w:val="ListParagraph"/>
        <w:autoSpaceDE w:val="0"/>
        <w:autoSpaceDN w:val="0"/>
        <w:adjustRightInd w:val="0"/>
        <w:spacing w:after="0" w:line="240" w:lineRule="auto"/>
        <w:ind w:left="426"/>
        <w:jc w:val="both"/>
        <w:rPr>
          <w:rFonts w:cs="Helv"/>
          <w:bCs/>
          <w:color w:val="000000"/>
        </w:rPr>
      </w:pPr>
    </w:p>
    <w:p w:rsidR="00C206CF" w:rsidRPr="00212988" w:rsidRDefault="00C206CF" w:rsidP="006201B4">
      <w:pPr>
        <w:pStyle w:val="ListParagraph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Helv"/>
          <w:bCs/>
          <w:color w:val="000000"/>
        </w:rPr>
      </w:pPr>
      <w:r w:rsidRPr="00212988">
        <w:rPr>
          <w:rFonts w:cs="Helv"/>
          <w:bCs/>
          <w:color w:val="000000"/>
        </w:rPr>
        <w:t>4</w:t>
      </w:r>
      <w:r w:rsidR="00687CED" w:rsidRPr="00212988">
        <w:rPr>
          <w:rFonts w:cs="Helv"/>
          <w:bCs/>
          <w:color w:val="000000"/>
        </w:rPr>
        <w:t>.</w:t>
      </w:r>
      <w:r w:rsidRPr="00212988">
        <w:rPr>
          <w:rFonts w:cs="Helv"/>
          <w:bCs/>
          <w:color w:val="000000"/>
        </w:rPr>
        <w:t xml:space="preserve"> Zasady części pierwszej Promocji – upominek za zakup</w:t>
      </w:r>
      <w:r w:rsidR="00CB4AAD">
        <w:rPr>
          <w:rFonts w:cs="Helv"/>
          <w:bCs/>
          <w:color w:val="000000"/>
        </w:rPr>
        <w:t>y</w:t>
      </w:r>
      <w:r w:rsidRPr="00212988">
        <w:rPr>
          <w:rFonts w:cs="Helv"/>
          <w:bCs/>
          <w:color w:val="000000"/>
        </w:rPr>
        <w:t xml:space="preserve"> w danej kategorii</w:t>
      </w:r>
    </w:p>
    <w:p w:rsidR="00CB4AAD" w:rsidRDefault="00C206CF" w:rsidP="006201B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Helv"/>
          <w:bCs/>
          <w:color w:val="000000"/>
        </w:rPr>
      </w:pPr>
      <w:r w:rsidRPr="00212988">
        <w:rPr>
          <w:rFonts w:cs="Helv"/>
          <w:bCs/>
          <w:color w:val="000000"/>
        </w:rPr>
        <w:t xml:space="preserve">każdy Klient, który w </w:t>
      </w:r>
      <w:r w:rsidR="00CB4AAD">
        <w:rPr>
          <w:rFonts w:cs="Helv"/>
          <w:bCs/>
          <w:color w:val="000000"/>
        </w:rPr>
        <w:t>okresie trwania promocji dokona:</w:t>
      </w:r>
    </w:p>
    <w:p w:rsidR="00C206CF" w:rsidRDefault="00C206CF" w:rsidP="006201B4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Helv"/>
          <w:bCs/>
          <w:color w:val="000000"/>
        </w:rPr>
      </w:pPr>
      <w:r w:rsidRPr="00212988">
        <w:rPr>
          <w:rFonts w:cs="Helv"/>
          <w:bCs/>
          <w:color w:val="000000"/>
        </w:rPr>
        <w:t xml:space="preserve">pierwszego zakupu usługi z kategorii </w:t>
      </w:r>
      <w:r w:rsidR="00CB4AAD">
        <w:rPr>
          <w:rFonts w:cs="Helv"/>
          <w:bCs/>
          <w:color w:val="000000"/>
        </w:rPr>
        <w:t xml:space="preserve">1, 2 lub 3 - </w:t>
      </w:r>
      <w:r w:rsidRPr="00212988">
        <w:rPr>
          <w:rFonts w:cs="Helv"/>
          <w:bCs/>
          <w:color w:val="000000"/>
        </w:rPr>
        <w:t>otrzyma upominek</w:t>
      </w:r>
    </w:p>
    <w:p w:rsidR="00CB4AAD" w:rsidRPr="00CB4AAD" w:rsidRDefault="00CB4AAD" w:rsidP="006201B4">
      <w:pPr>
        <w:pStyle w:val="ListParagraph"/>
        <w:autoSpaceDE w:val="0"/>
        <w:autoSpaceDN w:val="0"/>
        <w:adjustRightInd w:val="0"/>
        <w:spacing w:after="0" w:line="240" w:lineRule="auto"/>
        <w:ind w:left="1866"/>
        <w:jc w:val="both"/>
        <w:rPr>
          <w:rFonts w:cs="Helv"/>
          <w:bCs/>
          <w:i/>
          <w:color w:val="000000"/>
        </w:rPr>
      </w:pPr>
      <w:r w:rsidRPr="00CB4AAD">
        <w:rPr>
          <w:rFonts w:cs="Helv"/>
          <w:bCs/>
          <w:i/>
          <w:color w:val="000000"/>
        </w:rPr>
        <w:t>lub</w:t>
      </w:r>
    </w:p>
    <w:p w:rsidR="00CB4AAD" w:rsidRDefault="00CB4AAD" w:rsidP="006201B4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Helv"/>
          <w:bCs/>
          <w:color w:val="000000"/>
        </w:rPr>
      </w:pPr>
      <w:r>
        <w:rPr>
          <w:rFonts w:cs="Helv"/>
          <w:bCs/>
          <w:color w:val="000000"/>
        </w:rPr>
        <w:t>drugiego</w:t>
      </w:r>
      <w:r w:rsidRPr="00212988">
        <w:rPr>
          <w:rFonts w:cs="Helv"/>
          <w:bCs/>
          <w:color w:val="000000"/>
        </w:rPr>
        <w:t xml:space="preserve"> zakupu usługi z kategorii </w:t>
      </w:r>
      <w:r>
        <w:rPr>
          <w:rFonts w:cs="Helv"/>
          <w:bCs/>
          <w:color w:val="000000"/>
        </w:rPr>
        <w:t>4</w:t>
      </w:r>
      <w:r w:rsidR="00AF64E1">
        <w:rPr>
          <w:rFonts w:cs="Helv"/>
          <w:bCs/>
          <w:color w:val="000000"/>
        </w:rPr>
        <w:t xml:space="preserve"> lub </w:t>
      </w:r>
      <w:r w:rsidR="006201B4">
        <w:rPr>
          <w:rFonts w:cs="Helv"/>
          <w:bCs/>
          <w:color w:val="000000"/>
        </w:rPr>
        <w:t>5</w:t>
      </w:r>
      <w:r>
        <w:rPr>
          <w:rFonts w:cs="Helv"/>
          <w:bCs/>
          <w:color w:val="000000"/>
        </w:rPr>
        <w:t xml:space="preserve"> - </w:t>
      </w:r>
      <w:r w:rsidRPr="00212988">
        <w:rPr>
          <w:rFonts w:cs="Helv"/>
          <w:bCs/>
          <w:color w:val="000000"/>
        </w:rPr>
        <w:t>otrzyma upominek</w:t>
      </w:r>
    </w:p>
    <w:p w:rsidR="00CB4AAD" w:rsidRPr="00212988" w:rsidRDefault="00CB4AAD" w:rsidP="006201B4">
      <w:pPr>
        <w:pStyle w:val="ListParagraph"/>
        <w:autoSpaceDE w:val="0"/>
        <w:autoSpaceDN w:val="0"/>
        <w:adjustRightInd w:val="0"/>
        <w:spacing w:after="0" w:line="240" w:lineRule="auto"/>
        <w:ind w:left="1866"/>
        <w:jc w:val="both"/>
        <w:rPr>
          <w:rFonts w:cs="Helv"/>
          <w:bCs/>
          <w:color w:val="000000"/>
        </w:rPr>
      </w:pPr>
    </w:p>
    <w:p w:rsidR="00C206CF" w:rsidRPr="00212988" w:rsidRDefault="007461D7" w:rsidP="0058239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Helv"/>
          <w:bCs/>
          <w:color w:val="000000"/>
        </w:rPr>
      </w:pPr>
      <w:r>
        <w:rPr>
          <w:rFonts w:cs="Helv"/>
          <w:bCs/>
          <w:color w:val="000000"/>
        </w:rPr>
        <w:lastRenderedPageBreak/>
        <w:t>klientowi, któr</w:t>
      </w:r>
      <w:r w:rsidR="009B29F7">
        <w:rPr>
          <w:rFonts w:cs="Helv"/>
          <w:bCs/>
          <w:color w:val="000000"/>
        </w:rPr>
        <w:t>y</w:t>
      </w:r>
      <w:r>
        <w:rPr>
          <w:rFonts w:cs="Helv"/>
          <w:bCs/>
          <w:color w:val="000000"/>
        </w:rPr>
        <w:t xml:space="preserve"> spełni więcej niż jeden warunek podany w punkcie 4.a, </w:t>
      </w:r>
      <w:r w:rsidR="00C206CF" w:rsidRPr="00212988">
        <w:rPr>
          <w:rFonts w:cs="Helv"/>
          <w:bCs/>
          <w:color w:val="000000"/>
        </w:rPr>
        <w:t xml:space="preserve">przysługuje tyle upominków </w:t>
      </w:r>
      <w:r>
        <w:rPr>
          <w:rFonts w:cs="Helv"/>
          <w:bCs/>
          <w:color w:val="000000"/>
        </w:rPr>
        <w:t xml:space="preserve">ile spełnił </w:t>
      </w:r>
      <w:r w:rsidR="00CC64D7">
        <w:rPr>
          <w:rFonts w:cs="Helv"/>
          <w:bCs/>
          <w:color w:val="000000"/>
        </w:rPr>
        <w:t>warunków</w:t>
      </w:r>
    </w:p>
    <w:p w:rsidR="00C206CF" w:rsidRPr="0058239C" w:rsidRDefault="00C206CF" w:rsidP="0058239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Helv"/>
          <w:bCs/>
        </w:rPr>
      </w:pPr>
      <w:r w:rsidRPr="00212988">
        <w:rPr>
          <w:rFonts w:cs="Helv"/>
          <w:bCs/>
          <w:color w:val="000000"/>
        </w:rPr>
        <w:t xml:space="preserve">w puli upominków dostępnych w tej części promocji znajdują się: wysokiej jakości </w:t>
      </w:r>
      <w:r w:rsidRPr="0058239C">
        <w:rPr>
          <w:rFonts w:cs="Helv"/>
          <w:bCs/>
        </w:rPr>
        <w:t>kubek termiczny,  bidon i termos</w:t>
      </w:r>
    </w:p>
    <w:p w:rsidR="00C206CF" w:rsidRPr="00212988" w:rsidRDefault="00C206CF" w:rsidP="0058239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Helv"/>
          <w:bCs/>
          <w:color w:val="000000"/>
        </w:rPr>
      </w:pPr>
      <w:r w:rsidRPr="00212988">
        <w:rPr>
          <w:rFonts w:cs="Helv"/>
          <w:bCs/>
          <w:color w:val="000000"/>
        </w:rPr>
        <w:t>organizator</w:t>
      </w:r>
      <w:r w:rsidR="005C4ED8">
        <w:rPr>
          <w:rFonts w:cs="Helv"/>
          <w:bCs/>
          <w:color w:val="000000"/>
        </w:rPr>
        <w:t xml:space="preserve"> zastrzega sobie prawo</w:t>
      </w:r>
      <w:r w:rsidRPr="00212988">
        <w:rPr>
          <w:rFonts w:cs="Helv"/>
          <w:bCs/>
          <w:color w:val="000000"/>
        </w:rPr>
        <w:t xml:space="preserve"> losow</w:t>
      </w:r>
      <w:r w:rsidR="005C4ED8">
        <w:rPr>
          <w:rFonts w:cs="Helv"/>
          <w:bCs/>
          <w:color w:val="000000"/>
        </w:rPr>
        <w:t>ego</w:t>
      </w:r>
      <w:r w:rsidRPr="00212988">
        <w:rPr>
          <w:rFonts w:cs="Helv"/>
          <w:bCs/>
          <w:color w:val="000000"/>
        </w:rPr>
        <w:t xml:space="preserve"> przydziel</w:t>
      </w:r>
      <w:r w:rsidR="005C4ED8">
        <w:rPr>
          <w:rFonts w:cs="Helv"/>
          <w:bCs/>
          <w:color w:val="000000"/>
        </w:rPr>
        <w:t>ania</w:t>
      </w:r>
      <w:r w:rsidRPr="00212988">
        <w:rPr>
          <w:rFonts w:cs="Helv"/>
          <w:bCs/>
          <w:color w:val="000000"/>
        </w:rPr>
        <w:t xml:space="preserve"> klientowi rodzaj</w:t>
      </w:r>
      <w:r w:rsidR="005C4ED8">
        <w:rPr>
          <w:rFonts w:cs="Helv"/>
          <w:bCs/>
          <w:color w:val="000000"/>
        </w:rPr>
        <w:t>ów</w:t>
      </w:r>
      <w:r w:rsidRPr="00212988">
        <w:rPr>
          <w:rFonts w:cs="Helv"/>
          <w:bCs/>
          <w:color w:val="000000"/>
        </w:rPr>
        <w:t xml:space="preserve"> upomink</w:t>
      </w:r>
      <w:r w:rsidR="005C4ED8">
        <w:rPr>
          <w:rFonts w:cs="Helv"/>
          <w:bCs/>
          <w:color w:val="000000"/>
        </w:rPr>
        <w:t>ów</w:t>
      </w:r>
    </w:p>
    <w:p w:rsidR="00C206CF" w:rsidRPr="00212988" w:rsidRDefault="00C206CF" w:rsidP="0058239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Helv"/>
          <w:bCs/>
          <w:color w:val="000000"/>
        </w:rPr>
      </w:pPr>
      <w:r w:rsidRPr="00212988">
        <w:rPr>
          <w:rFonts w:cs="Helv"/>
          <w:bCs/>
          <w:color w:val="000000"/>
        </w:rPr>
        <w:t>upominek zostanie wysłany na imię i nazwisko osob</w:t>
      </w:r>
      <w:r w:rsidR="007461D7">
        <w:rPr>
          <w:rFonts w:cs="Helv"/>
          <w:bCs/>
          <w:color w:val="000000"/>
        </w:rPr>
        <w:t>y, która złożyła zlecenie zakupu kwalifikujące do otrzymania upominku</w:t>
      </w:r>
    </w:p>
    <w:p w:rsidR="00B03CF4" w:rsidRPr="00212988" w:rsidRDefault="00B03CF4" w:rsidP="0058239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Helv"/>
          <w:bCs/>
          <w:color w:val="000000"/>
        </w:rPr>
      </w:pPr>
      <w:r w:rsidRPr="00212988">
        <w:rPr>
          <w:rFonts w:cs="Helv"/>
          <w:bCs/>
          <w:color w:val="000000"/>
        </w:rPr>
        <w:t>organizator dołoży wszelkich starań, aby przesłać upominek w ciągu 2 tygodni od daty wystawienia faktury za objęty promocją zakup</w:t>
      </w:r>
    </w:p>
    <w:p w:rsidR="00C206CF" w:rsidRPr="00212988" w:rsidRDefault="00C206CF" w:rsidP="0058239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Helv"/>
          <w:bCs/>
          <w:color w:val="000000"/>
        </w:rPr>
      </w:pPr>
      <w:r w:rsidRPr="00212988">
        <w:rPr>
          <w:rFonts w:cs="Helv"/>
          <w:bCs/>
          <w:color w:val="000000"/>
        </w:rPr>
        <w:t xml:space="preserve">organizator zastrzega sobie prawo do </w:t>
      </w:r>
      <w:r w:rsidR="00687CED" w:rsidRPr="00212988">
        <w:rPr>
          <w:rFonts w:cs="Helv"/>
          <w:bCs/>
          <w:color w:val="000000"/>
        </w:rPr>
        <w:t xml:space="preserve">zmiany rodzaju upominku na upominek o podobnej wartości, w przypadku wyczerpania puli upominków przygotowanych do promocji </w:t>
      </w:r>
    </w:p>
    <w:p w:rsidR="00E8718E" w:rsidRPr="00212988" w:rsidRDefault="00E8718E" w:rsidP="00687CED">
      <w:pPr>
        <w:autoSpaceDE w:val="0"/>
        <w:autoSpaceDN w:val="0"/>
        <w:adjustRightInd w:val="0"/>
        <w:spacing w:after="0" w:line="240" w:lineRule="auto"/>
        <w:ind w:left="426" w:hanging="142"/>
        <w:rPr>
          <w:rFonts w:cs="Helv"/>
          <w:b/>
          <w:bCs/>
          <w:color w:val="000000"/>
        </w:rPr>
      </w:pPr>
    </w:p>
    <w:p w:rsidR="00687CED" w:rsidRPr="00212988" w:rsidRDefault="00687CED" w:rsidP="0021298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Helv"/>
          <w:bCs/>
          <w:color w:val="000000"/>
        </w:rPr>
      </w:pPr>
      <w:r w:rsidRPr="00212988">
        <w:rPr>
          <w:rFonts w:cs="Helv"/>
          <w:bCs/>
          <w:color w:val="000000"/>
        </w:rPr>
        <w:t>Zasady drugiej części Promocji – zbieranie punktów, aby otrzymać jedną z nagród głównych</w:t>
      </w:r>
    </w:p>
    <w:p w:rsidR="00B03CF4" w:rsidRPr="00212988" w:rsidRDefault="00B03CF4" w:rsidP="00B03CF4">
      <w:pPr>
        <w:pStyle w:val="ListParagraph"/>
        <w:autoSpaceDE w:val="0"/>
        <w:autoSpaceDN w:val="0"/>
        <w:adjustRightInd w:val="0"/>
        <w:spacing w:after="0" w:line="240" w:lineRule="auto"/>
        <w:rPr>
          <w:rFonts w:cs="Helv"/>
          <w:bCs/>
          <w:color w:val="000000"/>
        </w:rPr>
      </w:pPr>
    </w:p>
    <w:p w:rsidR="00687CED" w:rsidRPr="00212988" w:rsidRDefault="00687CED" w:rsidP="00B03CF4">
      <w:pPr>
        <w:pStyle w:val="ListParagraph"/>
        <w:numPr>
          <w:ilvl w:val="0"/>
          <w:numId w:val="9"/>
        </w:numPr>
        <w:ind w:right="-53"/>
        <w:jc w:val="both"/>
        <w:rPr>
          <w:rFonts w:cs="Calibri"/>
        </w:rPr>
      </w:pPr>
      <w:r w:rsidRPr="00212988">
        <w:rPr>
          <w:rFonts w:cs="Calibri"/>
        </w:rPr>
        <w:t xml:space="preserve">każdy </w:t>
      </w:r>
      <w:r w:rsidR="0035583A">
        <w:rPr>
          <w:rFonts w:cs="Calibri"/>
        </w:rPr>
        <w:t xml:space="preserve">zafakturowany </w:t>
      </w:r>
      <w:r w:rsidRPr="00212988">
        <w:rPr>
          <w:rFonts w:cs="Helv"/>
          <w:bCs/>
          <w:color w:val="000000"/>
        </w:rPr>
        <w:t xml:space="preserve">zakup </w:t>
      </w:r>
      <w:r w:rsidR="00BD18C0">
        <w:rPr>
          <w:rFonts w:cs="Helv"/>
          <w:bCs/>
          <w:color w:val="000000"/>
        </w:rPr>
        <w:t xml:space="preserve">z </w:t>
      </w:r>
      <w:r w:rsidRPr="00212988">
        <w:rPr>
          <w:rFonts w:cs="Helv"/>
          <w:bCs/>
          <w:color w:val="000000"/>
        </w:rPr>
        <w:t>wymienionych w punkcie 2 usług Special Services dokonany w okresie trwania promocji będzie punktowany</w:t>
      </w:r>
      <w:r w:rsidRPr="00212988">
        <w:rPr>
          <w:rFonts w:cs="Calibri"/>
        </w:rPr>
        <w:t xml:space="preserve"> zgodnie z następującą punktacją:</w:t>
      </w:r>
    </w:p>
    <w:p w:rsidR="00687CED" w:rsidRPr="00CC64D7" w:rsidRDefault="00687CED" w:rsidP="0021298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283"/>
        <w:rPr>
          <w:rFonts w:cs="Helv"/>
        </w:rPr>
      </w:pPr>
      <w:r w:rsidRPr="00CC64D7">
        <w:rPr>
          <w:rFonts w:cs="Helv"/>
        </w:rPr>
        <w:t xml:space="preserve">Zakup usługi z kategorii </w:t>
      </w:r>
      <w:r w:rsidR="0035583A" w:rsidRPr="00CC64D7">
        <w:rPr>
          <w:rFonts w:cs="Helv"/>
        </w:rPr>
        <w:t xml:space="preserve">1 </w:t>
      </w:r>
      <w:r w:rsidRPr="00CC64D7">
        <w:rPr>
          <w:rFonts w:cs="Helv"/>
        </w:rPr>
        <w:t xml:space="preserve"> – </w:t>
      </w:r>
      <w:r w:rsidR="00A74265" w:rsidRPr="00CC64D7">
        <w:rPr>
          <w:rFonts w:cs="Helv"/>
        </w:rPr>
        <w:t>50</w:t>
      </w:r>
      <w:r w:rsidRPr="00CC64D7">
        <w:rPr>
          <w:rFonts w:cs="Helv"/>
        </w:rPr>
        <w:t xml:space="preserve"> punktów</w:t>
      </w:r>
    </w:p>
    <w:p w:rsidR="00687CED" w:rsidRPr="00CC64D7" w:rsidRDefault="00687CED" w:rsidP="0021298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283"/>
        <w:rPr>
          <w:rFonts w:cs="Helv"/>
        </w:rPr>
      </w:pPr>
      <w:r w:rsidRPr="00CC64D7">
        <w:rPr>
          <w:rFonts w:cs="Helv"/>
        </w:rPr>
        <w:t xml:space="preserve">Zakup usługi z kategorii </w:t>
      </w:r>
      <w:r w:rsidR="0035583A" w:rsidRPr="00CC64D7">
        <w:rPr>
          <w:rFonts w:cs="Helv"/>
        </w:rPr>
        <w:t xml:space="preserve">2 </w:t>
      </w:r>
      <w:r w:rsidRPr="00CC64D7">
        <w:rPr>
          <w:rFonts w:cs="Helv"/>
        </w:rPr>
        <w:t xml:space="preserve"> – </w:t>
      </w:r>
      <w:r w:rsidR="00A74265" w:rsidRPr="00CC64D7">
        <w:rPr>
          <w:rFonts w:cs="Helv"/>
        </w:rPr>
        <w:t>40</w:t>
      </w:r>
      <w:r w:rsidRPr="00CC64D7">
        <w:rPr>
          <w:rFonts w:cs="Helv"/>
        </w:rPr>
        <w:t xml:space="preserve"> punktów</w:t>
      </w:r>
    </w:p>
    <w:p w:rsidR="00687CED" w:rsidRPr="00CC64D7" w:rsidRDefault="00687CED" w:rsidP="0021298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283"/>
        <w:rPr>
          <w:rFonts w:cs="Helv"/>
        </w:rPr>
      </w:pPr>
      <w:r w:rsidRPr="00CC64D7">
        <w:rPr>
          <w:rFonts w:cs="Helv"/>
        </w:rPr>
        <w:t xml:space="preserve">Zakup usługi z kategorii </w:t>
      </w:r>
      <w:r w:rsidR="0035583A" w:rsidRPr="00CC64D7">
        <w:rPr>
          <w:rFonts w:cs="Helv"/>
        </w:rPr>
        <w:t xml:space="preserve">3 </w:t>
      </w:r>
      <w:r w:rsidRPr="00CC64D7">
        <w:rPr>
          <w:rFonts w:cs="Helv"/>
        </w:rPr>
        <w:t xml:space="preserve"> – 30 punktów</w:t>
      </w:r>
    </w:p>
    <w:p w:rsidR="00687CED" w:rsidRPr="00CC64D7" w:rsidRDefault="00687CED" w:rsidP="0021298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283"/>
        <w:rPr>
          <w:rFonts w:cs="Helv"/>
        </w:rPr>
      </w:pPr>
      <w:r w:rsidRPr="00CC64D7">
        <w:rPr>
          <w:rFonts w:cs="Helv"/>
        </w:rPr>
        <w:t xml:space="preserve">Zakup usługi z kategorii </w:t>
      </w:r>
      <w:r w:rsidR="0035583A" w:rsidRPr="00CC64D7">
        <w:rPr>
          <w:rFonts w:cs="Helv"/>
        </w:rPr>
        <w:t xml:space="preserve">4 </w:t>
      </w:r>
      <w:r w:rsidRPr="00CC64D7">
        <w:rPr>
          <w:rFonts w:cs="Helv"/>
        </w:rPr>
        <w:t xml:space="preserve"> – </w:t>
      </w:r>
      <w:r w:rsidR="00A74265" w:rsidRPr="00CC64D7">
        <w:rPr>
          <w:rFonts w:cs="Helv"/>
        </w:rPr>
        <w:t xml:space="preserve">30 </w:t>
      </w:r>
      <w:r w:rsidRPr="00CC64D7">
        <w:rPr>
          <w:rFonts w:cs="Helv"/>
        </w:rPr>
        <w:t>punktów</w:t>
      </w:r>
    </w:p>
    <w:p w:rsidR="00687CED" w:rsidRPr="00CC64D7" w:rsidRDefault="00687CED" w:rsidP="0021298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283"/>
        <w:rPr>
          <w:rFonts w:cs="Helv"/>
          <w:bCs/>
        </w:rPr>
      </w:pPr>
      <w:r w:rsidRPr="00CC64D7">
        <w:rPr>
          <w:rFonts w:cs="Helv"/>
        </w:rPr>
        <w:t xml:space="preserve">Zakup usługi z kategorii </w:t>
      </w:r>
      <w:r w:rsidR="0035583A" w:rsidRPr="00CC64D7">
        <w:rPr>
          <w:rFonts w:cs="Helv"/>
        </w:rPr>
        <w:t xml:space="preserve">5 </w:t>
      </w:r>
      <w:r w:rsidRPr="00CC64D7">
        <w:rPr>
          <w:rFonts w:cs="Helv"/>
        </w:rPr>
        <w:t xml:space="preserve"> – </w:t>
      </w:r>
      <w:r w:rsidR="00A74265" w:rsidRPr="00CC64D7">
        <w:rPr>
          <w:rFonts w:cs="Helv"/>
        </w:rPr>
        <w:t>15</w:t>
      </w:r>
      <w:r w:rsidRPr="00CC64D7">
        <w:rPr>
          <w:rFonts w:cs="Helv"/>
        </w:rPr>
        <w:t xml:space="preserve"> punktów</w:t>
      </w:r>
    </w:p>
    <w:p w:rsidR="00687CED" w:rsidRPr="00CC64D7" w:rsidRDefault="00687CED" w:rsidP="00687CED">
      <w:pPr>
        <w:pStyle w:val="ListParagraph"/>
        <w:autoSpaceDE w:val="0"/>
        <w:autoSpaceDN w:val="0"/>
        <w:adjustRightInd w:val="0"/>
        <w:spacing w:after="0" w:line="240" w:lineRule="auto"/>
        <w:ind w:right="-53"/>
        <w:jc w:val="both"/>
        <w:rPr>
          <w:rFonts w:cs="Helv"/>
          <w:bCs/>
        </w:rPr>
      </w:pPr>
    </w:p>
    <w:p w:rsidR="00687CED" w:rsidRPr="0058239C" w:rsidRDefault="00687CED" w:rsidP="00B03CF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53"/>
        <w:jc w:val="both"/>
        <w:rPr>
          <w:rFonts w:cs="Helv"/>
          <w:bCs/>
        </w:rPr>
      </w:pPr>
      <w:r w:rsidRPr="00212988">
        <w:rPr>
          <w:rFonts w:cs="Helv"/>
          <w:bCs/>
          <w:color w:val="000000"/>
        </w:rPr>
        <w:t xml:space="preserve">klient, który </w:t>
      </w:r>
      <w:r w:rsidR="00BD18C0" w:rsidRPr="00212988">
        <w:rPr>
          <w:rFonts w:cs="Helv"/>
          <w:bCs/>
          <w:color w:val="000000"/>
        </w:rPr>
        <w:t xml:space="preserve">w czasie trwania promocji </w:t>
      </w:r>
      <w:r w:rsidRPr="00212988">
        <w:rPr>
          <w:rFonts w:cs="Helv"/>
          <w:bCs/>
          <w:color w:val="000000"/>
        </w:rPr>
        <w:t>uzyska za zakup</w:t>
      </w:r>
      <w:r w:rsidR="00B03CF4" w:rsidRPr="00212988">
        <w:rPr>
          <w:rFonts w:cs="Helv"/>
          <w:bCs/>
          <w:color w:val="000000"/>
        </w:rPr>
        <w:t>y objętych promocją usług Speci</w:t>
      </w:r>
      <w:r w:rsidRPr="00212988">
        <w:rPr>
          <w:rFonts w:cs="Helv"/>
          <w:bCs/>
          <w:color w:val="000000"/>
        </w:rPr>
        <w:t>al Services minimum 200 punktów otrzyma</w:t>
      </w:r>
      <w:r w:rsidR="005C4ED8">
        <w:rPr>
          <w:rFonts w:cs="Helv"/>
          <w:bCs/>
          <w:color w:val="000000"/>
        </w:rPr>
        <w:t xml:space="preserve"> nagrodę główną w postaci</w:t>
      </w:r>
      <w:r w:rsidRPr="00212988">
        <w:rPr>
          <w:rFonts w:cs="Helv"/>
          <w:bCs/>
          <w:color w:val="000000"/>
        </w:rPr>
        <w:t xml:space="preserve"> wysokiej jakości zestaw</w:t>
      </w:r>
      <w:r w:rsidR="005C4ED8">
        <w:rPr>
          <w:rFonts w:cs="Helv"/>
          <w:bCs/>
          <w:color w:val="000000"/>
        </w:rPr>
        <w:t>u</w:t>
      </w:r>
      <w:r w:rsidRPr="00212988">
        <w:rPr>
          <w:rFonts w:cs="Helv"/>
          <w:bCs/>
          <w:color w:val="000000"/>
        </w:rPr>
        <w:t xml:space="preserve"> podróżn</w:t>
      </w:r>
      <w:r w:rsidR="005C4ED8">
        <w:rPr>
          <w:rFonts w:cs="Helv"/>
          <w:bCs/>
          <w:color w:val="000000"/>
        </w:rPr>
        <w:t>ego</w:t>
      </w:r>
      <w:r w:rsidRPr="00212988">
        <w:rPr>
          <w:rFonts w:cs="Helv"/>
          <w:bCs/>
          <w:color w:val="000000"/>
        </w:rPr>
        <w:t xml:space="preserve"> zawierając</w:t>
      </w:r>
      <w:r w:rsidR="005C4ED8">
        <w:rPr>
          <w:rFonts w:cs="Helv"/>
          <w:bCs/>
          <w:color w:val="000000"/>
        </w:rPr>
        <w:t>ego</w:t>
      </w:r>
      <w:r w:rsidRPr="00212988">
        <w:rPr>
          <w:rFonts w:cs="Helv"/>
          <w:bCs/>
          <w:color w:val="000000"/>
        </w:rPr>
        <w:t xml:space="preserve">: </w:t>
      </w:r>
      <w:r w:rsidRPr="0058239C">
        <w:rPr>
          <w:rFonts w:cs="Helv"/>
          <w:bCs/>
        </w:rPr>
        <w:t>multit</w:t>
      </w:r>
      <w:r w:rsidR="00EC192E" w:rsidRPr="0058239C">
        <w:rPr>
          <w:rFonts w:cs="Helv"/>
          <w:bCs/>
        </w:rPr>
        <w:t>oo</w:t>
      </w:r>
      <w:r w:rsidRPr="0058239C">
        <w:rPr>
          <w:rFonts w:cs="Helv"/>
          <w:bCs/>
        </w:rPr>
        <w:t xml:space="preserve">l, latarkę i </w:t>
      </w:r>
      <w:proofErr w:type="spellStart"/>
      <w:r w:rsidR="00EC192E" w:rsidRPr="0058239C">
        <w:rPr>
          <w:rFonts w:cs="Helv"/>
          <w:bCs/>
        </w:rPr>
        <w:t>powerbank</w:t>
      </w:r>
      <w:proofErr w:type="spellEnd"/>
      <w:r w:rsidR="00EC192E" w:rsidRPr="0058239C">
        <w:rPr>
          <w:rFonts w:cs="Helv"/>
          <w:bCs/>
        </w:rPr>
        <w:t xml:space="preserve"> duo</w:t>
      </w:r>
    </w:p>
    <w:p w:rsidR="00D1410B" w:rsidRPr="00212988" w:rsidRDefault="00D1410B" w:rsidP="00B03CF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53"/>
        <w:jc w:val="both"/>
        <w:rPr>
          <w:rFonts w:cs="Helv"/>
          <w:bCs/>
          <w:color w:val="000000"/>
        </w:rPr>
      </w:pPr>
      <w:r w:rsidRPr="00212988">
        <w:rPr>
          <w:rFonts w:cs="Helv"/>
          <w:bCs/>
          <w:color w:val="000000"/>
        </w:rPr>
        <w:t>każdemu klientowi, który uzyska 200 punktów i ich wielokrotność przysługuje tylko jedna nagroda główna</w:t>
      </w:r>
    </w:p>
    <w:p w:rsidR="00B03CF4" w:rsidRPr="00212988" w:rsidRDefault="00B03CF4" w:rsidP="00B03CF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53"/>
        <w:jc w:val="both"/>
        <w:rPr>
          <w:rFonts w:cs="Helv"/>
          <w:bCs/>
          <w:color w:val="000000"/>
        </w:rPr>
      </w:pPr>
      <w:r w:rsidRPr="00212988">
        <w:rPr>
          <w:rFonts w:cs="Helv"/>
          <w:bCs/>
          <w:color w:val="000000"/>
        </w:rPr>
        <w:t xml:space="preserve">warunkiem otrzymania </w:t>
      </w:r>
      <w:r w:rsidR="00996D8F">
        <w:rPr>
          <w:rFonts w:cs="Helv"/>
          <w:bCs/>
          <w:color w:val="000000"/>
        </w:rPr>
        <w:t>nagrody głównej</w:t>
      </w:r>
      <w:r w:rsidRPr="00212988">
        <w:rPr>
          <w:rFonts w:cs="Helv"/>
          <w:bCs/>
          <w:color w:val="000000"/>
        </w:rPr>
        <w:t xml:space="preserve"> jest przesłanie</w:t>
      </w:r>
      <w:r w:rsidR="005C4ED8">
        <w:rPr>
          <w:rFonts w:cs="Helv"/>
          <w:bCs/>
          <w:color w:val="000000"/>
        </w:rPr>
        <w:t xml:space="preserve"> przez uczestnika promocji</w:t>
      </w:r>
      <w:r w:rsidRPr="00212988">
        <w:rPr>
          <w:rFonts w:cs="Helv"/>
          <w:bCs/>
          <w:color w:val="000000"/>
        </w:rPr>
        <w:t xml:space="preserve"> na adres mailowy </w:t>
      </w:r>
      <w:hyperlink r:id="rId6" w:history="1">
        <w:r w:rsidRPr="00212988">
          <w:rPr>
            <w:rStyle w:val="Hyperlink"/>
            <w:rFonts w:cs="Helv"/>
            <w:bCs/>
          </w:rPr>
          <w:t>pl.marketing@tnt.com</w:t>
        </w:r>
      </w:hyperlink>
      <w:r w:rsidRPr="00212988">
        <w:rPr>
          <w:rFonts w:cs="Helv"/>
          <w:bCs/>
          <w:color w:val="000000"/>
        </w:rPr>
        <w:t xml:space="preserve"> zgłoszenia do otrzymania nagrody zawierającego: liczbę uzyskanych punktów, numer klienta TNT oraz imienia i nazwiska osoby, na której nazwisko należy wysłać nagrodę</w:t>
      </w:r>
    </w:p>
    <w:p w:rsidR="00B03CF4" w:rsidRPr="00CC64D7" w:rsidRDefault="00B03CF4" w:rsidP="00B03CF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53"/>
        <w:jc w:val="both"/>
        <w:rPr>
          <w:rFonts w:cs="Helv"/>
          <w:bCs/>
        </w:rPr>
      </w:pPr>
      <w:r w:rsidRPr="00212988">
        <w:rPr>
          <w:rFonts w:cs="Helv"/>
          <w:bCs/>
          <w:color w:val="000000"/>
        </w:rPr>
        <w:t xml:space="preserve">w przypadku </w:t>
      </w:r>
      <w:r w:rsidRPr="00CC64D7">
        <w:rPr>
          <w:rFonts w:cs="Helv"/>
          <w:bCs/>
        </w:rPr>
        <w:t>nieuwzględnienia przez Organizatora zgłoszenia, o którym mowa w punkcie powyżej Organizator wyśle mailem zwrotnym informację, dlaczego nie uwzględnił zgłoszenia (przyczyną może być np. inna liczba punktów naliczona przez Organizatora i nie osiągnięcie przez Klienta poziomu 200 punktów)</w:t>
      </w:r>
    </w:p>
    <w:p w:rsidR="00B03CF4" w:rsidRPr="00212988" w:rsidRDefault="00B03CF4" w:rsidP="00B03CF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Helv"/>
          <w:bCs/>
          <w:color w:val="000000"/>
        </w:rPr>
      </w:pPr>
      <w:r w:rsidRPr="00212988">
        <w:rPr>
          <w:rFonts w:cs="Helv"/>
          <w:bCs/>
          <w:color w:val="000000"/>
        </w:rPr>
        <w:t xml:space="preserve">organizator </w:t>
      </w:r>
      <w:r w:rsidR="00212988" w:rsidRPr="00212988">
        <w:rPr>
          <w:rFonts w:cs="Helv"/>
          <w:bCs/>
          <w:color w:val="000000"/>
        </w:rPr>
        <w:t xml:space="preserve">zobowiązuje się wysłać nagrodę w ciągu 2 miesięcy, o ile otrzyma poprawne zgłoszenie, o którym </w:t>
      </w:r>
      <w:r w:rsidRPr="00212988">
        <w:rPr>
          <w:rFonts w:cs="Helv"/>
          <w:bCs/>
          <w:color w:val="000000"/>
        </w:rPr>
        <w:t xml:space="preserve"> </w:t>
      </w:r>
      <w:r w:rsidR="00212988" w:rsidRPr="00212988">
        <w:rPr>
          <w:rFonts w:cs="Helv"/>
          <w:bCs/>
          <w:color w:val="000000"/>
        </w:rPr>
        <w:t xml:space="preserve">mowa w punkcie </w:t>
      </w:r>
      <w:r w:rsidR="00EC192E">
        <w:rPr>
          <w:rFonts w:cs="Helv"/>
          <w:bCs/>
          <w:color w:val="000000"/>
        </w:rPr>
        <w:t>d</w:t>
      </w:r>
    </w:p>
    <w:p w:rsidR="00212988" w:rsidRPr="00212988" w:rsidRDefault="00212988" w:rsidP="0021298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Helv"/>
          <w:bCs/>
          <w:color w:val="000000"/>
        </w:rPr>
      </w:pPr>
      <w:r w:rsidRPr="00212988">
        <w:rPr>
          <w:rFonts w:cs="Helv"/>
          <w:bCs/>
          <w:color w:val="000000"/>
        </w:rPr>
        <w:t>organizator zastrzega sobie prawo do zmiany rodzaju nagrody na nagrodę o podobnej wartości, w przypadku wyczerpania puli nagród przygotowanych do promocji</w:t>
      </w:r>
      <w:r w:rsidR="00AC61AE">
        <w:rPr>
          <w:rFonts w:cs="Helv"/>
          <w:bCs/>
          <w:color w:val="000000"/>
        </w:rPr>
        <w:t>.</w:t>
      </w:r>
    </w:p>
    <w:p w:rsidR="00212988" w:rsidRPr="00212988" w:rsidRDefault="00212988" w:rsidP="00212988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cs="Helv"/>
          <w:bCs/>
          <w:color w:val="000000"/>
        </w:rPr>
      </w:pPr>
    </w:p>
    <w:p w:rsidR="00AC61AE" w:rsidRDefault="00AC61AE" w:rsidP="00212988">
      <w:pPr>
        <w:ind w:left="-360" w:right="-53" w:firstLine="360"/>
        <w:jc w:val="both"/>
        <w:outlineLvl w:val="0"/>
        <w:rPr>
          <w:rFonts w:cs="Calibri"/>
          <w:b/>
          <w:bCs/>
        </w:rPr>
      </w:pPr>
      <w:r>
        <w:rPr>
          <w:rFonts w:cs="Calibri"/>
          <w:b/>
          <w:bCs/>
        </w:rPr>
        <w:t>Reklamacje</w:t>
      </w:r>
    </w:p>
    <w:p w:rsidR="00B212A9" w:rsidRPr="0058239C" w:rsidRDefault="00B212A9" w:rsidP="0058239C">
      <w:pPr>
        <w:ind w:right="-53"/>
        <w:jc w:val="both"/>
        <w:outlineLvl w:val="0"/>
        <w:rPr>
          <w:rFonts w:cs="Calibri"/>
          <w:bCs/>
        </w:rPr>
      </w:pPr>
      <w:r w:rsidRPr="0058239C">
        <w:rPr>
          <w:rFonts w:cs="Calibri"/>
          <w:bCs/>
        </w:rPr>
        <w:t>1.Reklamacje związane z uczestnictwem w Promocji, Uczestnik Promocji może składać pisemnie na adres siedziby TNT lub za pośrednictwem wiadomości e-mail na adres</w:t>
      </w:r>
      <w:r w:rsidR="0058239C">
        <w:rPr>
          <w:rFonts w:cs="Calibri"/>
          <w:bCs/>
        </w:rPr>
        <w:t xml:space="preserve"> pl.marketing@tnt.com</w:t>
      </w:r>
    </w:p>
    <w:p w:rsidR="00B212A9" w:rsidRPr="0058239C" w:rsidRDefault="00B212A9" w:rsidP="0058239C">
      <w:pPr>
        <w:ind w:right="-53"/>
        <w:jc w:val="both"/>
        <w:outlineLvl w:val="0"/>
        <w:rPr>
          <w:rFonts w:cs="Calibri"/>
          <w:bCs/>
        </w:rPr>
      </w:pPr>
      <w:r w:rsidRPr="0058239C">
        <w:rPr>
          <w:rFonts w:cs="Calibri"/>
          <w:bCs/>
        </w:rPr>
        <w:t>2.Decyzja TNT w przedmiocie rozpatrywanej reklamacji nie wyłącza ani nie ogranicza uprawnień Uczestnika Promocji do dochodzenia swoich roszczeń na podstawie powszechnie obowiązujących przepisów prawa w tym wystąpienia z powództwem do Sądu powszechnego.</w:t>
      </w:r>
    </w:p>
    <w:p w:rsidR="00B212A9" w:rsidRDefault="00B212A9" w:rsidP="00212988">
      <w:pPr>
        <w:ind w:left="-360" w:right="-53" w:firstLine="360"/>
        <w:jc w:val="both"/>
        <w:outlineLvl w:val="0"/>
        <w:rPr>
          <w:rFonts w:cs="Calibri"/>
          <w:b/>
          <w:bCs/>
        </w:rPr>
      </w:pPr>
      <w:r>
        <w:rPr>
          <w:rFonts w:cs="Calibri"/>
          <w:b/>
          <w:bCs/>
        </w:rPr>
        <w:lastRenderedPageBreak/>
        <w:t>Dane Osobowe</w:t>
      </w:r>
    </w:p>
    <w:p w:rsidR="00B212A9" w:rsidRPr="00B212A9" w:rsidRDefault="00B212A9" w:rsidP="0058239C">
      <w:pPr>
        <w:ind w:right="-53"/>
        <w:jc w:val="both"/>
        <w:outlineLvl w:val="0"/>
        <w:rPr>
          <w:rFonts w:cs="Calibri"/>
          <w:bCs/>
        </w:rPr>
      </w:pPr>
      <w:r w:rsidRPr="00B212A9">
        <w:rPr>
          <w:rFonts w:cs="Calibri"/>
          <w:bCs/>
        </w:rPr>
        <w:t xml:space="preserve">1.TNT jest administratorem danych osobowych Uczestników Promocji w rozumieniu przepisów ustawy z dnia 29 sierpnia 1997 r. o ochronie danych osobowych i przetwarza je w zakresie i celu przeprowadzenia niniejszej Promocji. </w:t>
      </w:r>
    </w:p>
    <w:p w:rsidR="00B212A9" w:rsidRPr="00B212A9" w:rsidRDefault="00B212A9" w:rsidP="0058239C">
      <w:pPr>
        <w:ind w:right="-53"/>
        <w:jc w:val="both"/>
        <w:outlineLvl w:val="0"/>
        <w:rPr>
          <w:rFonts w:cs="Calibri"/>
          <w:bCs/>
        </w:rPr>
      </w:pPr>
      <w:r w:rsidRPr="00B212A9">
        <w:rPr>
          <w:rFonts w:cs="Calibri"/>
          <w:bCs/>
        </w:rPr>
        <w:t>2.Uczestnikowi Promocji przysługuje prawo dostępu do dotyczących go danych osobowych oraz ich poprawiania, a także prawo żądania usunięcia danych osobowych przetwarzanych przez Organizatora w związku z niniejszą Promocją.</w:t>
      </w:r>
    </w:p>
    <w:p w:rsidR="00AC61AE" w:rsidRDefault="00AC61AE" w:rsidP="00CC64D7">
      <w:pPr>
        <w:ind w:right="-53"/>
        <w:jc w:val="both"/>
        <w:outlineLvl w:val="0"/>
        <w:rPr>
          <w:rFonts w:cs="Calibri"/>
          <w:b/>
          <w:bCs/>
        </w:rPr>
      </w:pPr>
    </w:p>
    <w:p w:rsidR="00212988" w:rsidRPr="00212988" w:rsidRDefault="00212988" w:rsidP="00212988">
      <w:pPr>
        <w:ind w:left="-360" w:right="-53" w:firstLine="360"/>
        <w:jc w:val="both"/>
        <w:outlineLvl w:val="0"/>
        <w:rPr>
          <w:rFonts w:cs="Calibri"/>
        </w:rPr>
      </w:pPr>
      <w:r>
        <w:rPr>
          <w:rFonts w:cs="Calibri"/>
          <w:b/>
          <w:bCs/>
        </w:rPr>
        <w:t>Postanowienia końcowe</w:t>
      </w:r>
      <w:r w:rsidRPr="00212988">
        <w:rPr>
          <w:rFonts w:cs="Calibri"/>
        </w:rPr>
        <w:t xml:space="preserve"> </w:t>
      </w:r>
    </w:p>
    <w:p w:rsidR="00C67B35" w:rsidRDefault="00212988" w:rsidP="00C67B35">
      <w:pPr>
        <w:pStyle w:val="ListParagraph"/>
        <w:numPr>
          <w:ilvl w:val="0"/>
          <w:numId w:val="12"/>
        </w:numPr>
      </w:pPr>
      <w:r>
        <w:t xml:space="preserve">Organizator </w:t>
      </w:r>
      <w:r w:rsidR="00C67B35">
        <w:t xml:space="preserve">zastrzega sobie prawo </w:t>
      </w:r>
      <w:r>
        <w:t xml:space="preserve">do zmiany niniejszych warunków promocji </w:t>
      </w:r>
      <w:r w:rsidR="00C67B35">
        <w:t xml:space="preserve"> w dowolnym momencie według własnego uznania. </w:t>
      </w:r>
    </w:p>
    <w:p w:rsidR="00212988" w:rsidRPr="00212988" w:rsidRDefault="00212988" w:rsidP="00212988">
      <w:pPr>
        <w:pStyle w:val="ListParagraph"/>
        <w:numPr>
          <w:ilvl w:val="0"/>
          <w:numId w:val="12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Upominki i n</w:t>
      </w:r>
      <w:r w:rsidRPr="00212988">
        <w:rPr>
          <w:rFonts w:ascii="Calibri" w:hAnsi="Calibri" w:cs="Calibri"/>
          <w:color w:val="000000"/>
        </w:rPr>
        <w:t xml:space="preserve">agrody otrzymane w </w:t>
      </w:r>
      <w:r>
        <w:rPr>
          <w:rFonts w:ascii="Calibri" w:hAnsi="Calibri" w:cs="Calibri"/>
          <w:color w:val="000000"/>
        </w:rPr>
        <w:t xml:space="preserve">Promocji </w:t>
      </w:r>
      <w:r w:rsidRPr="00212988">
        <w:rPr>
          <w:rFonts w:ascii="Calibri" w:hAnsi="Calibri" w:cs="Calibri"/>
          <w:color w:val="000000"/>
        </w:rPr>
        <w:t>są wydawane zgodnie z obowiązującym prawem podatkowym.</w:t>
      </w:r>
    </w:p>
    <w:p w:rsidR="00212988" w:rsidRPr="00212988" w:rsidRDefault="00212988" w:rsidP="00212988">
      <w:pPr>
        <w:pStyle w:val="ListParagraph"/>
        <w:numPr>
          <w:ilvl w:val="0"/>
          <w:numId w:val="12"/>
        </w:numPr>
        <w:ind w:right="-53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Upominki lub n</w:t>
      </w:r>
      <w:r w:rsidRPr="00212988">
        <w:rPr>
          <w:rFonts w:ascii="Calibri" w:hAnsi="Calibri" w:cs="Calibri"/>
          <w:color w:val="000000"/>
        </w:rPr>
        <w:t>agrody nieodebrane</w:t>
      </w:r>
      <w:r w:rsidR="00AC61AE">
        <w:rPr>
          <w:rFonts w:ascii="Calibri" w:hAnsi="Calibri" w:cs="Calibri"/>
          <w:color w:val="000000"/>
        </w:rPr>
        <w:t xml:space="preserve"> w terminie </w:t>
      </w:r>
      <w:r w:rsidR="00CC64D7">
        <w:rPr>
          <w:rFonts w:ascii="Calibri" w:hAnsi="Calibri" w:cs="Calibri"/>
          <w:color w:val="000000"/>
        </w:rPr>
        <w:t>60</w:t>
      </w:r>
      <w:r w:rsidR="00AC61AE">
        <w:rPr>
          <w:rFonts w:ascii="Calibri" w:hAnsi="Calibri" w:cs="Calibri"/>
          <w:color w:val="000000"/>
        </w:rPr>
        <w:t xml:space="preserve"> dni</w:t>
      </w:r>
      <w:r w:rsidR="00B212A9">
        <w:rPr>
          <w:rFonts w:ascii="Calibri" w:hAnsi="Calibri" w:cs="Calibri"/>
          <w:color w:val="000000"/>
        </w:rPr>
        <w:t xml:space="preserve"> od dnia zakończenia promocji</w:t>
      </w:r>
      <w:r w:rsidRPr="00212988">
        <w:rPr>
          <w:rFonts w:ascii="Calibri" w:hAnsi="Calibri" w:cs="Calibri"/>
          <w:color w:val="000000"/>
        </w:rPr>
        <w:t xml:space="preserve"> lub niewydane z powodu braku spełnienia warunków Regulaminu pozostają własnością Organizatora.</w:t>
      </w:r>
    </w:p>
    <w:p w:rsidR="00212988" w:rsidRPr="00212988" w:rsidRDefault="00212988" w:rsidP="00212988">
      <w:pPr>
        <w:pStyle w:val="ListParagraph"/>
        <w:numPr>
          <w:ilvl w:val="0"/>
          <w:numId w:val="12"/>
        </w:numPr>
        <w:ind w:right="-53"/>
        <w:jc w:val="both"/>
        <w:rPr>
          <w:rFonts w:ascii="Calibri" w:hAnsi="Calibri" w:cs="Calibri"/>
        </w:rPr>
      </w:pPr>
      <w:r w:rsidRPr="00212988">
        <w:rPr>
          <w:rFonts w:ascii="Calibri" w:hAnsi="Calibri" w:cs="Calibri"/>
        </w:rPr>
        <w:t>W kwestiach nieuregulowanych  Regulaminem stosuje się obowiązujące przepisy prawa</w:t>
      </w:r>
      <w:r>
        <w:rPr>
          <w:rFonts w:ascii="Calibri" w:hAnsi="Calibri" w:cs="Calibri"/>
        </w:rPr>
        <w:t>.</w:t>
      </w:r>
      <w:r w:rsidRPr="00212988">
        <w:rPr>
          <w:rFonts w:ascii="Calibri" w:hAnsi="Calibri" w:cs="Calibri"/>
        </w:rPr>
        <w:t xml:space="preserve"> </w:t>
      </w:r>
    </w:p>
    <w:p w:rsidR="00212988" w:rsidRDefault="00212988" w:rsidP="00212988">
      <w:pPr>
        <w:pStyle w:val="ListParagraph"/>
      </w:pPr>
    </w:p>
    <w:p w:rsidR="002B7E54" w:rsidRDefault="00C67B35" w:rsidP="00C67B35">
      <w:r>
        <w:t>Wszystkie prawa zastrzeżone.</w:t>
      </w:r>
    </w:p>
    <w:p w:rsidR="006602ED" w:rsidRPr="006602ED" w:rsidRDefault="006602ED" w:rsidP="009D25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00"/>
          <w:sz w:val="20"/>
          <w:szCs w:val="20"/>
        </w:rPr>
      </w:pPr>
    </w:p>
    <w:p w:rsidR="006602ED" w:rsidRDefault="006602ED" w:rsidP="006602ED">
      <w:pPr>
        <w:rPr>
          <w:rFonts w:ascii="Arial" w:hAnsi="Arial" w:cs="Arial"/>
          <w:color w:val="008000"/>
          <w:sz w:val="20"/>
          <w:szCs w:val="20"/>
        </w:rPr>
      </w:pPr>
    </w:p>
    <w:sectPr w:rsidR="00660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0B6B"/>
    <w:multiLevelType w:val="hybridMultilevel"/>
    <w:tmpl w:val="98C2F2B2"/>
    <w:lvl w:ilvl="0" w:tplc="A7BC5764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11DAE"/>
    <w:multiLevelType w:val="hybridMultilevel"/>
    <w:tmpl w:val="AC002706"/>
    <w:lvl w:ilvl="0" w:tplc="63D8E0C6">
      <w:numFmt w:val="bullet"/>
      <w:lvlText w:val="-"/>
      <w:lvlJc w:val="left"/>
      <w:pPr>
        <w:ind w:left="720" w:hanging="360"/>
      </w:pPr>
      <w:rPr>
        <w:rFonts w:ascii="Helv" w:eastAsiaTheme="minorHAnsi" w:hAnsi="Helv" w:cs="Helv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87E7C"/>
    <w:multiLevelType w:val="hybridMultilevel"/>
    <w:tmpl w:val="AC1A01C8"/>
    <w:lvl w:ilvl="0" w:tplc="A7BC5764">
      <w:start w:val="1"/>
      <w:numFmt w:val="lowerLetter"/>
      <w:lvlText w:val="%1."/>
      <w:lvlJc w:val="left"/>
      <w:pPr>
        <w:ind w:left="1146" w:hanging="360"/>
      </w:pPr>
      <w:rPr>
        <w:rFonts w:cs="Times New Roman" w:hint="default"/>
      </w:rPr>
    </w:lvl>
    <w:lvl w:ilvl="1" w:tplc="0415001B">
      <w:start w:val="1"/>
      <w:numFmt w:val="lowerRoman"/>
      <w:lvlText w:val="%2."/>
      <w:lvlJc w:val="righ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9704F22"/>
    <w:multiLevelType w:val="hybridMultilevel"/>
    <w:tmpl w:val="42B0ED0C"/>
    <w:lvl w:ilvl="0" w:tplc="A7BC5764">
      <w:start w:val="1"/>
      <w:numFmt w:val="lowerLetter"/>
      <w:lvlText w:val="%1.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ACD02AF"/>
    <w:multiLevelType w:val="hybridMultilevel"/>
    <w:tmpl w:val="51F46E6A"/>
    <w:lvl w:ilvl="0" w:tplc="1E529C44">
      <w:start w:val="1"/>
      <w:numFmt w:val="decimal"/>
      <w:lvlText w:val="%1."/>
      <w:lvlJc w:val="left"/>
      <w:pPr>
        <w:ind w:left="720" w:hanging="360"/>
      </w:pPr>
      <w:rPr>
        <w:rFonts w:cs="Helv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756774"/>
    <w:multiLevelType w:val="hybridMultilevel"/>
    <w:tmpl w:val="988E0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5463E4"/>
    <w:multiLevelType w:val="hybridMultilevel"/>
    <w:tmpl w:val="415A8222"/>
    <w:lvl w:ilvl="0" w:tplc="846EFB5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302ECE"/>
    <w:multiLevelType w:val="hybridMultilevel"/>
    <w:tmpl w:val="8D268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7A6338"/>
    <w:multiLevelType w:val="hybridMultilevel"/>
    <w:tmpl w:val="5AC82DA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3B54006"/>
    <w:multiLevelType w:val="hybridMultilevel"/>
    <w:tmpl w:val="F57C2630"/>
    <w:lvl w:ilvl="0" w:tplc="A7BC5764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D70E8"/>
    <w:multiLevelType w:val="hybridMultilevel"/>
    <w:tmpl w:val="9AE28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237E9D"/>
    <w:multiLevelType w:val="hybridMultilevel"/>
    <w:tmpl w:val="D5EEA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F33FF1"/>
    <w:multiLevelType w:val="hybridMultilevel"/>
    <w:tmpl w:val="6CC43512"/>
    <w:lvl w:ilvl="0" w:tplc="5022B8E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7"/>
  </w:num>
  <w:num w:numId="5">
    <w:abstractNumId w:val="1"/>
  </w:num>
  <w:num w:numId="6">
    <w:abstractNumId w:val="8"/>
  </w:num>
  <w:num w:numId="7">
    <w:abstractNumId w:val="2"/>
  </w:num>
  <w:num w:numId="8">
    <w:abstractNumId w:val="3"/>
  </w:num>
  <w:num w:numId="9">
    <w:abstractNumId w:val="6"/>
  </w:num>
  <w:num w:numId="10">
    <w:abstractNumId w:val="9"/>
  </w:num>
  <w:num w:numId="11">
    <w:abstractNumId w:val="12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B35"/>
    <w:rsid w:val="001A5807"/>
    <w:rsid w:val="00203C00"/>
    <w:rsid w:val="00212988"/>
    <w:rsid w:val="002149C1"/>
    <w:rsid w:val="002B7E54"/>
    <w:rsid w:val="0035583A"/>
    <w:rsid w:val="0036077B"/>
    <w:rsid w:val="00360C4A"/>
    <w:rsid w:val="0058239C"/>
    <w:rsid w:val="005C4AA0"/>
    <w:rsid w:val="005C4ED8"/>
    <w:rsid w:val="006201B4"/>
    <w:rsid w:val="00653FB6"/>
    <w:rsid w:val="006602ED"/>
    <w:rsid w:val="00687CED"/>
    <w:rsid w:val="007461D7"/>
    <w:rsid w:val="008D2444"/>
    <w:rsid w:val="009077F2"/>
    <w:rsid w:val="00996D8F"/>
    <w:rsid w:val="009B29F7"/>
    <w:rsid w:val="009D25D7"/>
    <w:rsid w:val="00A74265"/>
    <w:rsid w:val="00AA00BE"/>
    <w:rsid w:val="00AC61AE"/>
    <w:rsid w:val="00AF64E1"/>
    <w:rsid w:val="00B03CF4"/>
    <w:rsid w:val="00B212A9"/>
    <w:rsid w:val="00B26A36"/>
    <w:rsid w:val="00BD18C0"/>
    <w:rsid w:val="00C206CF"/>
    <w:rsid w:val="00C2226C"/>
    <w:rsid w:val="00C44329"/>
    <w:rsid w:val="00C67B35"/>
    <w:rsid w:val="00CB4AAD"/>
    <w:rsid w:val="00CB5121"/>
    <w:rsid w:val="00CC64D7"/>
    <w:rsid w:val="00D1410B"/>
    <w:rsid w:val="00DC455E"/>
    <w:rsid w:val="00E8718E"/>
    <w:rsid w:val="00EC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C4A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360C4A"/>
    <w:pPr>
      <w:spacing w:after="120" w:line="240" w:lineRule="auto"/>
      <w:ind w:left="283"/>
    </w:pPr>
    <w:rPr>
      <w:rFonts w:ascii="Verdana" w:eastAsia="Times New Roman" w:hAnsi="Verdana" w:cs="Verdana"/>
      <w:sz w:val="16"/>
      <w:szCs w:val="16"/>
      <w:lang w:eastAsia="pl-PL"/>
    </w:rPr>
  </w:style>
  <w:style w:type="character" w:customStyle="1" w:styleId="BodyTextIndent3Char">
    <w:name w:val="Body Text Indent 3 Char"/>
    <w:basedOn w:val="DefaultParagraphFont"/>
    <w:link w:val="BodyTextIndent3"/>
    <w:rsid w:val="00360C4A"/>
    <w:rPr>
      <w:rFonts w:ascii="Verdana" w:eastAsia="Times New Roman" w:hAnsi="Verdana" w:cs="Verdana"/>
      <w:sz w:val="16"/>
      <w:szCs w:val="16"/>
      <w:lang w:eastAsia="pl-PL"/>
    </w:rPr>
  </w:style>
  <w:style w:type="character" w:styleId="Hyperlink">
    <w:name w:val="Hyperlink"/>
    <w:rsid w:val="00360C4A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D24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24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24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4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4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4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C4A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360C4A"/>
    <w:pPr>
      <w:spacing w:after="120" w:line="240" w:lineRule="auto"/>
      <w:ind w:left="283"/>
    </w:pPr>
    <w:rPr>
      <w:rFonts w:ascii="Verdana" w:eastAsia="Times New Roman" w:hAnsi="Verdana" w:cs="Verdana"/>
      <w:sz w:val="16"/>
      <w:szCs w:val="16"/>
      <w:lang w:eastAsia="pl-PL"/>
    </w:rPr>
  </w:style>
  <w:style w:type="character" w:customStyle="1" w:styleId="BodyTextIndent3Char">
    <w:name w:val="Body Text Indent 3 Char"/>
    <w:basedOn w:val="DefaultParagraphFont"/>
    <w:link w:val="BodyTextIndent3"/>
    <w:rsid w:val="00360C4A"/>
    <w:rPr>
      <w:rFonts w:ascii="Verdana" w:eastAsia="Times New Roman" w:hAnsi="Verdana" w:cs="Verdana"/>
      <w:sz w:val="16"/>
      <w:szCs w:val="16"/>
      <w:lang w:eastAsia="pl-PL"/>
    </w:rPr>
  </w:style>
  <w:style w:type="character" w:styleId="Hyperlink">
    <w:name w:val="Hyperlink"/>
    <w:rsid w:val="00360C4A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D24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24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24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4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4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4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l.marketing@tnt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845</Words>
  <Characters>5070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TNT Express</Company>
  <LinksUpToDate>false</LinksUpToDate>
  <CharactersWithSpaces>5904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TNT PL</dc:creator>
  <cp:lastModifiedBy>TNT PL</cp:lastModifiedBy>
  <cp:revision>13</cp:revision>
  <cp:lastPrinted>2018-04-03T09:06:00Z</cp:lastPrinted>
  <dcterms:created xsi:type="dcterms:W3CDTF">2018-03-26T08:33:00Z</dcterms:created>
  <dcterms:modified xsi:type="dcterms:W3CDTF">2018-04-05T12:16:00Z</dcterms:modified>
</cp:coreProperties>
</file>